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133C" w14:textId="3E526629" w:rsidR="00060DC1" w:rsidRPr="002F0F0D" w:rsidRDefault="00060DC1" w:rsidP="002F0F0D">
      <w:pPr>
        <w:pStyle w:val="Tekstpodstawowy"/>
        <w:snapToGrid w:val="0"/>
        <w:rPr>
          <w:rFonts w:ascii="Mazda Type Medium" w:eastAsiaTheme="minorEastAsia" w:hAnsi="Mazda Type Medium" w:cstheme="minorBidi"/>
          <w:b w:val="0"/>
          <w:bCs w:val="0"/>
          <w:sz w:val="32"/>
          <w:szCs w:val="32"/>
          <w:lang w:val="en-GB" w:eastAsia="de-DE"/>
        </w:rPr>
      </w:pPr>
      <w:bookmarkStart w:id="0" w:name="_Hlk129620489"/>
    </w:p>
    <w:p w14:paraId="3FFAC26B" w14:textId="00894A88" w:rsidR="00831355" w:rsidRPr="006A0080" w:rsidRDefault="00831355" w:rsidP="006A0080">
      <w:pPr>
        <w:jc w:val="center"/>
        <w:rPr>
          <w:rFonts w:ascii="Mazda Type" w:hAnsi="Mazda Type"/>
          <w:sz w:val="32"/>
          <w:szCs w:val="32"/>
        </w:rPr>
      </w:pPr>
      <w:r w:rsidRPr="006A0080">
        <w:rPr>
          <w:rFonts w:ascii="Mazda Type" w:hAnsi="Mazda Type"/>
          <w:sz w:val="32"/>
          <w:szCs w:val="32"/>
        </w:rPr>
        <w:t xml:space="preserve">Mazda </w:t>
      </w:r>
      <w:r w:rsidR="0024786A">
        <w:rPr>
          <w:rFonts w:ascii="Mazda Type" w:hAnsi="Mazda Type"/>
          <w:sz w:val="32"/>
          <w:szCs w:val="32"/>
        </w:rPr>
        <w:t>wprowadza</w:t>
      </w:r>
      <w:r w:rsidRPr="006A0080">
        <w:rPr>
          <w:rFonts w:ascii="Mazda Type" w:hAnsi="Mazda Type"/>
          <w:sz w:val="32"/>
          <w:szCs w:val="32"/>
        </w:rPr>
        <w:t xml:space="preserve"> sześcioletni</w:t>
      </w:r>
      <w:r w:rsidR="0024786A">
        <w:rPr>
          <w:rFonts w:ascii="Mazda Type" w:hAnsi="Mazda Type"/>
          <w:sz w:val="32"/>
          <w:szCs w:val="32"/>
        </w:rPr>
        <w:t>ą</w:t>
      </w:r>
      <w:r w:rsidRPr="006A0080">
        <w:rPr>
          <w:rFonts w:ascii="Mazda Type" w:hAnsi="Mazda Type"/>
          <w:sz w:val="32"/>
          <w:szCs w:val="32"/>
        </w:rPr>
        <w:t xml:space="preserve"> gwarancj</w:t>
      </w:r>
      <w:r w:rsidR="0024786A">
        <w:rPr>
          <w:rFonts w:ascii="Mazda Type" w:hAnsi="Mazda Type"/>
          <w:sz w:val="32"/>
          <w:szCs w:val="32"/>
        </w:rPr>
        <w:t>ę</w:t>
      </w:r>
      <w:r w:rsidRPr="006A0080">
        <w:rPr>
          <w:rFonts w:ascii="Mazda Type" w:hAnsi="Mazda Type"/>
          <w:sz w:val="32"/>
          <w:szCs w:val="32"/>
        </w:rPr>
        <w:t xml:space="preserve"> na nowe samochody w całej Europie</w:t>
      </w:r>
    </w:p>
    <w:p w14:paraId="2AA18A58" w14:textId="77777777" w:rsidR="00E156CA" w:rsidRPr="008151BE" w:rsidRDefault="00E156CA" w:rsidP="00E156CA">
      <w:pPr>
        <w:spacing w:line="260" w:lineRule="exact"/>
        <w:rPr>
          <w:rFonts w:ascii="Mazda Type" w:hAnsi="Mazda Type"/>
          <w:sz w:val="22"/>
          <w:szCs w:val="22"/>
        </w:rPr>
      </w:pPr>
    </w:p>
    <w:p w14:paraId="124509F1" w14:textId="325147CF" w:rsidR="00E156CA" w:rsidRPr="002F0F0D" w:rsidRDefault="00922555" w:rsidP="00831355">
      <w:pPr>
        <w:pStyle w:val="Akapitzlist"/>
        <w:numPr>
          <w:ilvl w:val="0"/>
          <w:numId w:val="7"/>
        </w:numPr>
        <w:spacing w:line="260" w:lineRule="exact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Rozszerzona</w:t>
      </w:r>
      <w:r w:rsidR="00E156CA" w:rsidRPr="002F0F0D">
        <w:rPr>
          <w:rFonts w:ascii="Mazda Type" w:hAnsi="Mazda Type"/>
          <w:sz w:val="22"/>
          <w:szCs w:val="22"/>
        </w:rPr>
        <w:t xml:space="preserve"> ochrona dla wszystkich nowych samochodów Mazdy na okres sześciu lat lub </w:t>
      </w:r>
      <w:r w:rsidR="008864ED">
        <w:rPr>
          <w:rFonts w:ascii="Mazda Type" w:hAnsi="Mazda Type"/>
          <w:sz w:val="22"/>
          <w:szCs w:val="22"/>
        </w:rPr>
        <w:t xml:space="preserve">dystans </w:t>
      </w:r>
      <w:r w:rsidR="00E156CA" w:rsidRPr="002F0F0D">
        <w:rPr>
          <w:rFonts w:ascii="Mazda Type" w:hAnsi="Mazda Type"/>
          <w:sz w:val="22"/>
          <w:szCs w:val="22"/>
        </w:rPr>
        <w:t>150 000 kilometrów</w:t>
      </w:r>
    </w:p>
    <w:p w14:paraId="7D9B3053" w14:textId="6C23AEC9" w:rsidR="00E156CA" w:rsidRPr="002F0F0D" w:rsidRDefault="00E156CA" w:rsidP="00831355">
      <w:pPr>
        <w:pStyle w:val="Akapitzlist"/>
        <w:numPr>
          <w:ilvl w:val="0"/>
          <w:numId w:val="7"/>
        </w:numPr>
        <w:spacing w:line="260" w:lineRule="exact"/>
        <w:rPr>
          <w:rFonts w:ascii="Mazda Type" w:hAnsi="Mazda Type"/>
          <w:sz w:val="22"/>
          <w:szCs w:val="22"/>
        </w:rPr>
      </w:pPr>
      <w:r w:rsidRPr="002F0F0D">
        <w:rPr>
          <w:rFonts w:ascii="Mazda Type" w:hAnsi="Mazda Type"/>
          <w:sz w:val="22"/>
          <w:szCs w:val="22"/>
        </w:rPr>
        <w:t>Ujednolicony standard gwarancji dla lepszych doświadczeń związanych z posiadaniem samochodu</w:t>
      </w:r>
    </w:p>
    <w:p w14:paraId="5B23CCF8" w14:textId="30D78CC9" w:rsidR="008864ED" w:rsidRPr="008864ED" w:rsidRDefault="008864ED" w:rsidP="00E15D95">
      <w:pPr>
        <w:pStyle w:val="Akapitzlist"/>
        <w:numPr>
          <w:ilvl w:val="0"/>
          <w:numId w:val="7"/>
        </w:numPr>
        <w:adjustRightInd w:val="0"/>
        <w:spacing w:line="260" w:lineRule="exact"/>
        <w:jc w:val="both"/>
        <w:rPr>
          <w:rFonts w:ascii="Mazda Type" w:hAnsi="Mazda Type"/>
          <w:sz w:val="22"/>
          <w:szCs w:val="22"/>
          <w:lang w:val="pl-PL"/>
        </w:rPr>
      </w:pPr>
      <w:r>
        <w:rPr>
          <w:rFonts w:ascii="Mazda Type" w:hAnsi="Mazda Type"/>
          <w:sz w:val="22"/>
          <w:szCs w:val="22"/>
        </w:rPr>
        <w:t>W</w:t>
      </w:r>
      <w:r w:rsidRPr="008864ED">
        <w:rPr>
          <w:rFonts w:ascii="Mazda Type" w:hAnsi="Mazda Type"/>
          <w:sz w:val="22"/>
          <w:szCs w:val="22"/>
        </w:rPr>
        <w:t>dr</w:t>
      </w:r>
      <w:r>
        <w:rPr>
          <w:rFonts w:ascii="Mazda Type" w:hAnsi="Mazda Type"/>
          <w:sz w:val="22"/>
          <w:szCs w:val="22"/>
        </w:rPr>
        <w:t>o</w:t>
      </w:r>
      <w:r w:rsidRPr="008864ED">
        <w:rPr>
          <w:rFonts w:ascii="Mazda Type" w:hAnsi="Mazda Type"/>
          <w:sz w:val="22"/>
          <w:szCs w:val="22"/>
        </w:rPr>
        <w:t>ż</w:t>
      </w:r>
      <w:r>
        <w:rPr>
          <w:rFonts w:ascii="Mazda Type" w:hAnsi="Mazda Type"/>
          <w:sz w:val="22"/>
          <w:szCs w:val="22"/>
        </w:rPr>
        <w:t>e</w:t>
      </w:r>
      <w:r w:rsidRPr="008864ED">
        <w:rPr>
          <w:rFonts w:ascii="Mazda Type" w:hAnsi="Mazda Type"/>
          <w:sz w:val="22"/>
          <w:szCs w:val="22"/>
        </w:rPr>
        <w:t xml:space="preserve">nie na 28 rynkach </w:t>
      </w:r>
      <w:r>
        <w:rPr>
          <w:rFonts w:ascii="Mazda Type" w:hAnsi="Mazda Type"/>
          <w:sz w:val="22"/>
          <w:szCs w:val="22"/>
        </w:rPr>
        <w:t>zostało zakończone p</w:t>
      </w:r>
      <w:r w:rsidR="00E156CA" w:rsidRPr="008864ED">
        <w:rPr>
          <w:rFonts w:ascii="Mazda Type" w:hAnsi="Mazda Type"/>
          <w:sz w:val="22"/>
          <w:szCs w:val="22"/>
        </w:rPr>
        <w:t>o dołączeniu Włoch 1 kwietnia</w:t>
      </w:r>
      <w:r>
        <w:rPr>
          <w:rFonts w:ascii="Mazda Type" w:hAnsi="Mazda Type"/>
          <w:sz w:val="22"/>
          <w:szCs w:val="22"/>
        </w:rPr>
        <w:t xml:space="preserve"> b.r</w:t>
      </w:r>
      <w:r w:rsidR="00922555">
        <w:rPr>
          <w:rFonts w:ascii="Mazda Type" w:hAnsi="Mazda Type"/>
          <w:sz w:val="22"/>
          <w:szCs w:val="22"/>
        </w:rPr>
        <w:t>.</w:t>
      </w:r>
    </w:p>
    <w:p w14:paraId="147F501F" w14:textId="77777777" w:rsidR="008864ED" w:rsidRPr="008864ED" w:rsidRDefault="008864ED" w:rsidP="008864ED">
      <w:pPr>
        <w:pStyle w:val="Akapitzlist"/>
        <w:adjustRightInd w:val="0"/>
        <w:spacing w:line="260" w:lineRule="exact"/>
        <w:jc w:val="both"/>
        <w:rPr>
          <w:rFonts w:ascii="Mazda Type" w:hAnsi="Mazda Type"/>
          <w:sz w:val="22"/>
          <w:szCs w:val="22"/>
          <w:lang w:val="pl-PL"/>
        </w:rPr>
      </w:pPr>
    </w:p>
    <w:p w14:paraId="45733D7D" w14:textId="77777777" w:rsidR="008864ED" w:rsidRDefault="008864ED" w:rsidP="008864ED">
      <w:pPr>
        <w:adjustRightInd w:val="0"/>
        <w:spacing w:line="260" w:lineRule="exact"/>
        <w:jc w:val="both"/>
        <w:rPr>
          <w:rFonts w:ascii="Mazda Type" w:hAnsi="Mazda Type"/>
          <w:b/>
          <w:bCs/>
          <w:sz w:val="22"/>
          <w:szCs w:val="22"/>
        </w:rPr>
      </w:pPr>
    </w:p>
    <w:p w14:paraId="4AA53E97" w14:textId="0829A269" w:rsidR="00E156CA" w:rsidRPr="00D77CDC" w:rsidRDefault="00AE26F0" w:rsidP="008864ED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8864ED">
        <w:rPr>
          <w:rFonts w:ascii="Mazda Type" w:hAnsi="Mazda Type"/>
          <w:b/>
          <w:bCs/>
          <w:sz w:val="22"/>
          <w:szCs w:val="22"/>
        </w:rPr>
        <w:t xml:space="preserve">Leverkusen, 13 </w:t>
      </w:r>
      <w:r w:rsidR="00831355" w:rsidRPr="008864ED">
        <w:rPr>
          <w:rFonts w:ascii="Mazda Type" w:hAnsi="Mazda Type"/>
          <w:b/>
          <w:bCs/>
          <w:sz w:val="22"/>
          <w:szCs w:val="22"/>
        </w:rPr>
        <w:t>kwietnia</w:t>
      </w:r>
      <w:r w:rsidRPr="008864ED">
        <w:rPr>
          <w:rFonts w:ascii="Mazda Type" w:hAnsi="Mazda Type"/>
          <w:b/>
          <w:bCs/>
          <w:sz w:val="22"/>
          <w:szCs w:val="22"/>
        </w:rPr>
        <w:t xml:space="preserve"> 2023</w:t>
      </w:r>
      <w:r w:rsidR="00922555">
        <w:rPr>
          <w:rFonts w:ascii="Mazda Type" w:hAnsi="Mazda Type"/>
          <w:b/>
          <w:bCs/>
          <w:sz w:val="22"/>
          <w:szCs w:val="22"/>
        </w:rPr>
        <w:t xml:space="preserve"> r</w:t>
      </w:r>
      <w:r w:rsidRPr="008864ED">
        <w:rPr>
          <w:rFonts w:ascii="Mazda Type" w:hAnsi="Mazda Type"/>
          <w:b/>
          <w:bCs/>
          <w:kern w:val="2"/>
          <w:sz w:val="22"/>
          <w:szCs w:val="22"/>
          <w:lang w:eastAsia="ja-JP"/>
        </w:rPr>
        <w:t>.</w:t>
      </w:r>
      <w:r w:rsidRPr="008864ED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C679C" w:rsidRPr="008864ED">
        <w:rPr>
          <w:rFonts w:ascii="Mazda Type" w:hAnsi="Mazda Type"/>
          <w:sz w:val="22"/>
          <w:szCs w:val="22"/>
        </w:rPr>
        <w:t xml:space="preserve">Z początkiem kwietnia 2023 roku </w:t>
      </w:r>
      <w:r w:rsidR="00E156CA" w:rsidRPr="008864ED">
        <w:rPr>
          <w:rFonts w:ascii="Mazda Type" w:hAnsi="Mazda Type"/>
          <w:sz w:val="22"/>
          <w:szCs w:val="22"/>
        </w:rPr>
        <w:t>Mazda zakończyła europejskie wdrażanie swojej sześcioletniej gwarancji na nowe samochody. Japoński producent oferuje teraz na 28</w:t>
      </w:r>
      <w:r w:rsidR="004C679C" w:rsidRPr="008864ED">
        <w:rPr>
          <w:rFonts w:ascii="Mazda Type" w:hAnsi="Mazda Type"/>
          <w:sz w:val="22"/>
          <w:szCs w:val="22"/>
        </w:rPr>
        <w:t xml:space="preserve"> europejskich</w:t>
      </w:r>
      <w:r w:rsidR="00E156CA" w:rsidRPr="008864ED">
        <w:rPr>
          <w:rFonts w:ascii="Mazda Type" w:hAnsi="Mazda Type"/>
          <w:sz w:val="22"/>
          <w:szCs w:val="22"/>
        </w:rPr>
        <w:t xml:space="preserve"> rynkach sześcioletnią gwarancję na nowy samochód</w:t>
      </w:r>
      <w:r w:rsidR="00922555">
        <w:rPr>
          <w:rFonts w:ascii="Mazda Type" w:hAnsi="Mazda Type"/>
          <w:sz w:val="22"/>
          <w:szCs w:val="22"/>
        </w:rPr>
        <w:t xml:space="preserve"> do</w:t>
      </w:r>
      <w:r w:rsidR="00E156CA" w:rsidRPr="008864ED">
        <w:rPr>
          <w:rFonts w:ascii="Mazda Type" w:hAnsi="Mazda Type"/>
          <w:sz w:val="22"/>
          <w:szCs w:val="22"/>
        </w:rPr>
        <w:t xml:space="preserve"> maksymaln</w:t>
      </w:r>
      <w:r w:rsidR="00922555">
        <w:rPr>
          <w:rFonts w:ascii="Mazda Type" w:hAnsi="Mazda Type"/>
          <w:sz w:val="22"/>
          <w:szCs w:val="22"/>
        </w:rPr>
        <w:t>ego</w:t>
      </w:r>
      <w:r w:rsidR="00E156CA" w:rsidRPr="008864ED">
        <w:rPr>
          <w:rFonts w:ascii="Mazda Type" w:hAnsi="Mazda Type"/>
          <w:sz w:val="22"/>
          <w:szCs w:val="22"/>
        </w:rPr>
        <w:t xml:space="preserve"> przebieg</w:t>
      </w:r>
      <w:r w:rsidR="00922555">
        <w:rPr>
          <w:rFonts w:ascii="Mazda Type" w:hAnsi="Mazda Type"/>
          <w:sz w:val="22"/>
          <w:szCs w:val="22"/>
        </w:rPr>
        <w:t>u</w:t>
      </w:r>
      <w:r w:rsidR="00E156CA" w:rsidRPr="008864ED">
        <w:rPr>
          <w:rFonts w:ascii="Mazda Type" w:hAnsi="Mazda Type"/>
          <w:sz w:val="22"/>
          <w:szCs w:val="22"/>
        </w:rPr>
        <w:t xml:space="preserve"> 150 000 kilometrów </w:t>
      </w:r>
      <w:r w:rsidR="00922555">
        <w:rPr>
          <w:rFonts w:ascii="Mazda Type" w:hAnsi="Mazda Type"/>
          <w:sz w:val="22"/>
          <w:szCs w:val="22"/>
        </w:rPr>
        <w:t>–</w:t>
      </w:r>
      <w:r w:rsidR="00E156CA" w:rsidRPr="008864ED">
        <w:rPr>
          <w:rFonts w:ascii="Mazda Type" w:hAnsi="Mazda Type"/>
          <w:sz w:val="22"/>
          <w:szCs w:val="22"/>
        </w:rPr>
        <w:t xml:space="preserve"> w zależności od tego, co nastąpi wcześniej. Nowy pakiet gwarancyjny ma na celu ujednolicenie gwarancji na pojazdy i utrzymanie lojalności klientów poprzez dalsz</w:t>
      </w:r>
      <w:r w:rsidR="004C679C" w:rsidRPr="008864ED">
        <w:rPr>
          <w:rFonts w:ascii="Mazda Type" w:hAnsi="Mazda Type"/>
          <w:sz w:val="22"/>
          <w:szCs w:val="22"/>
        </w:rPr>
        <w:t xml:space="preserve">ą </w:t>
      </w:r>
      <w:r w:rsidR="00922555">
        <w:rPr>
          <w:rFonts w:ascii="Mazda Type" w:hAnsi="Mazda Type"/>
          <w:sz w:val="22"/>
          <w:szCs w:val="22"/>
        </w:rPr>
        <w:t>poprawę</w:t>
      </w:r>
      <w:r w:rsidR="004C679C" w:rsidRPr="008864ED">
        <w:rPr>
          <w:rFonts w:ascii="Mazda Type" w:hAnsi="Mazda Type"/>
          <w:sz w:val="22"/>
          <w:szCs w:val="22"/>
        </w:rPr>
        <w:t xml:space="preserve"> pozytywnych</w:t>
      </w:r>
      <w:r w:rsidR="00E156CA" w:rsidRPr="008864ED">
        <w:rPr>
          <w:rFonts w:ascii="Mazda Type" w:hAnsi="Mazda Type"/>
          <w:sz w:val="22"/>
          <w:szCs w:val="22"/>
        </w:rPr>
        <w:t xml:space="preserve"> doświadczeń związanych z posiadaniem samochodu</w:t>
      </w:r>
      <w:r w:rsidR="00922555">
        <w:rPr>
          <w:rFonts w:ascii="Mazda Type" w:hAnsi="Mazda Type"/>
          <w:sz w:val="22"/>
          <w:szCs w:val="22"/>
        </w:rPr>
        <w:t>,</w:t>
      </w:r>
      <w:r w:rsidR="00E156CA" w:rsidRPr="008864ED">
        <w:rPr>
          <w:rFonts w:ascii="Mazda Type" w:hAnsi="Mazda Type"/>
          <w:sz w:val="22"/>
          <w:szCs w:val="22"/>
        </w:rPr>
        <w:t xml:space="preserve"> w</w:t>
      </w:r>
      <w:r w:rsidR="00D77CDC">
        <w:rPr>
          <w:rFonts w:ascii="Mazda Type" w:hAnsi="Mazda Type"/>
          <w:sz w:val="22"/>
          <w:szCs w:val="22"/>
        </w:rPr>
        <w:t xml:space="preserve"> dłuższym</w:t>
      </w:r>
      <w:r w:rsidR="00E156CA" w:rsidRPr="008864ED">
        <w:rPr>
          <w:rFonts w:ascii="Mazda Type" w:hAnsi="Mazda Type"/>
          <w:sz w:val="22"/>
          <w:szCs w:val="22"/>
        </w:rPr>
        <w:t xml:space="preserve"> cyklu</w:t>
      </w:r>
      <w:r w:rsidR="004C679C" w:rsidRPr="008864ED">
        <w:rPr>
          <w:rFonts w:ascii="Mazda Type" w:hAnsi="Mazda Type"/>
          <w:sz w:val="22"/>
          <w:szCs w:val="22"/>
        </w:rPr>
        <w:t xml:space="preserve"> eksploatacji</w:t>
      </w:r>
      <w:r w:rsidR="00922555">
        <w:rPr>
          <w:rFonts w:ascii="Mazda Type" w:hAnsi="Mazda Type"/>
          <w:sz w:val="22"/>
          <w:szCs w:val="22"/>
        </w:rPr>
        <w:t>,</w:t>
      </w:r>
      <w:r w:rsidR="004C679C" w:rsidRPr="008864ED">
        <w:rPr>
          <w:rFonts w:ascii="Mazda Type" w:hAnsi="Mazda Type"/>
          <w:sz w:val="22"/>
          <w:szCs w:val="22"/>
        </w:rPr>
        <w:t xml:space="preserve"> na terenie</w:t>
      </w:r>
      <w:r w:rsidR="00E156CA" w:rsidRPr="008864ED">
        <w:rPr>
          <w:rFonts w:ascii="Mazda Type" w:hAnsi="Mazda Type"/>
          <w:sz w:val="22"/>
          <w:szCs w:val="22"/>
        </w:rPr>
        <w:t xml:space="preserve"> całej Europ</w:t>
      </w:r>
      <w:r w:rsidR="004C679C" w:rsidRPr="008864ED">
        <w:rPr>
          <w:rFonts w:ascii="Mazda Type" w:hAnsi="Mazda Type"/>
          <w:sz w:val="22"/>
          <w:szCs w:val="22"/>
        </w:rPr>
        <w:t>y</w:t>
      </w:r>
      <w:r w:rsidR="00E156CA" w:rsidRPr="008864ED">
        <w:rPr>
          <w:rFonts w:ascii="Mazda Type" w:hAnsi="Mazda Type"/>
          <w:sz w:val="22"/>
          <w:szCs w:val="22"/>
        </w:rPr>
        <w:t>.</w:t>
      </w:r>
    </w:p>
    <w:p w14:paraId="18278E2C" w14:textId="17E3ADB7" w:rsidR="00E156CA" w:rsidRPr="002F0F0D" w:rsidRDefault="00E156CA" w:rsidP="00AE26F0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2BBDCC8D" w14:textId="733C9727" w:rsidR="00E156CA" w:rsidRPr="002F0F0D" w:rsidRDefault="000B7AB9" w:rsidP="00E156CA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2F0F0D">
        <w:rPr>
          <w:rFonts w:ascii="Mazda Type" w:hAnsi="Mazda Type"/>
          <w:sz w:val="22"/>
          <w:szCs w:val="22"/>
        </w:rPr>
        <w:t>P</w:t>
      </w:r>
      <w:r w:rsidR="00E156CA" w:rsidRPr="002F0F0D">
        <w:rPr>
          <w:rFonts w:ascii="Mazda Type" w:hAnsi="Mazda Type"/>
          <w:sz w:val="22"/>
          <w:szCs w:val="22"/>
        </w:rPr>
        <w:t>rogram rozszerzonej gwarancji został</w:t>
      </w:r>
      <w:r w:rsidR="00D77CDC">
        <w:rPr>
          <w:rFonts w:ascii="Mazda Type" w:hAnsi="Mazda Type"/>
          <w:sz w:val="22"/>
          <w:szCs w:val="22"/>
        </w:rPr>
        <w:t xml:space="preserve"> początkowo</w:t>
      </w:r>
      <w:r w:rsidR="00E156CA" w:rsidRPr="002F0F0D">
        <w:rPr>
          <w:rFonts w:ascii="Mazda Type" w:hAnsi="Mazda Type"/>
          <w:sz w:val="22"/>
          <w:szCs w:val="22"/>
        </w:rPr>
        <w:t xml:space="preserve"> uruchomiony w pierwszej połowie 2022 roku w Austrii i Niemczech. Holandia, Polska, Hiszpania i cała grupa </w:t>
      </w:r>
      <w:r w:rsidR="00831355" w:rsidRPr="002F0F0D">
        <w:rPr>
          <w:rFonts w:ascii="Mazda Type" w:hAnsi="Mazda Type"/>
          <w:sz w:val="22"/>
          <w:szCs w:val="22"/>
        </w:rPr>
        <w:t xml:space="preserve">rynków należąca do </w:t>
      </w:r>
      <w:r w:rsidR="00E156CA" w:rsidRPr="002F0F0D">
        <w:rPr>
          <w:rFonts w:ascii="Mazda Type" w:hAnsi="Mazda Type"/>
          <w:sz w:val="22"/>
          <w:szCs w:val="22"/>
        </w:rPr>
        <w:t xml:space="preserve">Mazda Selected Markets obejmująca Albanię, Bośnię i Hercegowinę, Bułgarię, Chorwację, Cypr, Czechy, Grecję, Węgry, Republikę Irlandii, Kosowo, Maltę, Mołdawię, Czarnogórę, Macedonię Północną, Portugalię, Rumunię, Serbię, Słowację </w:t>
      </w:r>
      <w:r w:rsidR="00D53084">
        <w:rPr>
          <w:rFonts w:ascii="Mazda Type" w:hAnsi="Mazda Type"/>
          <w:sz w:val="22"/>
          <w:szCs w:val="22"/>
        </w:rPr>
        <w:br/>
      </w:r>
      <w:r w:rsidR="00E156CA" w:rsidRPr="002F0F0D">
        <w:rPr>
          <w:rFonts w:ascii="Mazda Type" w:hAnsi="Mazda Type"/>
          <w:sz w:val="22"/>
          <w:szCs w:val="22"/>
        </w:rPr>
        <w:t>i Słowenię</w:t>
      </w:r>
      <w:r w:rsidR="00922555">
        <w:rPr>
          <w:rFonts w:ascii="Mazda Type" w:hAnsi="Mazda Type"/>
          <w:sz w:val="22"/>
          <w:szCs w:val="22"/>
        </w:rPr>
        <w:t>,</w:t>
      </w:r>
      <w:r w:rsidR="00E156CA" w:rsidRPr="002F0F0D">
        <w:rPr>
          <w:rFonts w:ascii="Mazda Type" w:hAnsi="Mazda Type"/>
          <w:sz w:val="22"/>
          <w:szCs w:val="22"/>
        </w:rPr>
        <w:t xml:space="preserve"> </w:t>
      </w:r>
      <w:r w:rsidR="00922555">
        <w:rPr>
          <w:rFonts w:ascii="Mazda Type" w:hAnsi="Mazda Type"/>
          <w:sz w:val="22"/>
          <w:szCs w:val="22"/>
        </w:rPr>
        <w:t>dołączyły do</w:t>
      </w:r>
      <w:r w:rsidRPr="002F0F0D">
        <w:rPr>
          <w:rFonts w:ascii="Mazda Type" w:hAnsi="Mazda Type"/>
          <w:sz w:val="22"/>
          <w:szCs w:val="22"/>
        </w:rPr>
        <w:t xml:space="preserve"> program</w:t>
      </w:r>
      <w:r w:rsidR="00922555">
        <w:rPr>
          <w:rFonts w:ascii="Mazda Type" w:hAnsi="Mazda Type"/>
          <w:sz w:val="22"/>
          <w:szCs w:val="22"/>
        </w:rPr>
        <w:t>u</w:t>
      </w:r>
      <w:r w:rsidR="00E156CA" w:rsidRPr="002F0F0D">
        <w:rPr>
          <w:rFonts w:ascii="Mazda Type" w:hAnsi="Mazda Type"/>
          <w:sz w:val="22"/>
          <w:szCs w:val="22"/>
        </w:rPr>
        <w:t xml:space="preserve"> we wrześniu </w:t>
      </w:r>
      <w:r w:rsidR="00831355" w:rsidRPr="002F0F0D">
        <w:rPr>
          <w:rFonts w:ascii="Mazda Type" w:hAnsi="Mazda Type"/>
          <w:sz w:val="22"/>
          <w:szCs w:val="22"/>
        </w:rPr>
        <w:t>ubiegłego roku.</w:t>
      </w:r>
    </w:p>
    <w:p w14:paraId="2B5D0EE5" w14:textId="77777777" w:rsidR="00E156CA" w:rsidRPr="002F0F0D" w:rsidRDefault="00E156CA" w:rsidP="00E156CA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6DE49DFB" w14:textId="42F0AD4E" w:rsidR="00E156CA" w:rsidRPr="002F0F0D" w:rsidRDefault="00E156CA" w:rsidP="00E156CA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2F0F0D">
        <w:rPr>
          <w:rFonts w:ascii="Mazda Type" w:hAnsi="Mazda Type"/>
          <w:sz w:val="22"/>
          <w:szCs w:val="22"/>
        </w:rPr>
        <w:t>Mazda w Belgii wdrożyła sześcioletnią gwarancję w grudniu</w:t>
      </w:r>
      <w:r w:rsidR="00D77CDC">
        <w:rPr>
          <w:rFonts w:ascii="Mazda Type" w:hAnsi="Mazda Type"/>
          <w:sz w:val="22"/>
          <w:szCs w:val="22"/>
        </w:rPr>
        <w:t xml:space="preserve"> 2022</w:t>
      </w:r>
      <w:r w:rsidRPr="002F0F0D">
        <w:rPr>
          <w:rFonts w:ascii="Mazda Type" w:hAnsi="Mazda Type"/>
          <w:sz w:val="22"/>
          <w:szCs w:val="22"/>
        </w:rPr>
        <w:t xml:space="preserve"> roku, a następnie Francja i Szwajcaria w styczniu 2023 r. Kiedy Mazda Motor Italia wprowadziła sześcioletnią gwarancję</w:t>
      </w:r>
      <w:r w:rsidR="00831355" w:rsidRPr="002F0F0D">
        <w:rPr>
          <w:rFonts w:ascii="Mazda Type" w:hAnsi="Mazda Type"/>
          <w:sz w:val="22"/>
          <w:szCs w:val="22"/>
        </w:rPr>
        <w:t xml:space="preserve"> od</w:t>
      </w:r>
      <w:r w:rsidRPr="002F0F0D">
        <w:rPr>
          <w:rFonts w:ascii="Mazda Type" w:hAnsi="Mazda Type"/>
          <w:sz w:val="22"/>
          <w:szCs w:val="22"/>
        </w:rPr>
        <w:t xml:space="preserve"> 1 kwietnia, </w:t>
      </w:r>
      <w:r w:rsidR="000B7AB9" w:rsidRPr="002F0F0D">
        <w:rPr>
          <w:rFonts w:ascii="Mazda Type" w:hAnsi="Mazda Type"/>
          <w:sz w:val="22"/>
          <w:szCs w:val="22"/>
        </w:rPr>
        <w:t>wdrożenie</w:t>
      </w:r>
      <w:r w:rsidRPr="002F0F0D">
        <w:rPr>
          <w:rFonts w:ascii="Mazda Type" w:hAnsi="Mazda Type"/>
          <w:sz w:val="22"/>
          <w:szCs w:val="22"/>
        </w:rPr>
        <w:t xml:space="preserve"> na 28 rynkach w całej Europie został</w:t>
      </w:r>
      <w:r w:rsidR="000B7AB9" w:rsidRPr="002F0F0D">
        <w:rPr>
          <w:rFonts w:ascii="Mazda Type" w:hAnsi="Mazda Type"/>
          <w:sz w:val="22"/>
          <w:szCs w:val="22"/>
        </w:rPr>
        <w:t>o</w:t>
      </w:r>
      <w:r w:rsidRPr="002F0F0D">
        <w:rPr>
          <w:rFonts w:ascii="Mazda Type" w:hAnsi="Mazda Type"/>
          <w:sz w:val="22"/>
          <w:szCs w:val="22"/>
        </w:rPr>
        <w:t xml:space="preserve"> zakończon</w:t>
      </w:r>
      <w:r w:rsidR="000B7AB9" w:rsidRPr="002F0F0D">
        <w:rPr>
          <w:rFonts w:ascii="Mazda Type" w:hAnsi="Mazda Type"/>
          <w:sz w:val="22"/>
          <w:szCs w:val="22"/>
        </w:rPr>
        <w:t>e</w:t>
      </w:r>
      <w:r w:rsidRPr="002F0F0D">
        <w:rPr>
          <w:rFonts w:ascii="Mazda Type" w:hAnsi="Mazda Type"/>
          <w:sz w:val="22"/>
          <w:szCs w:val="22"/>
        </w:rPr>
        <w:t>.</w:t>
      </w:r>
    </w:p>
    <w:p w14:paraId="409F16AB" w14:textId="2E6FA14F" w:rsidR="00977451" w:rsidRPr="008151BE" w:rsidRDefault="00977451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6B390787" w14:textId="52E7CDC9" w:rsidR="00E156CA" w:rsidRPr="002F0F0D" w:rsidRDefault="00E156CA" w:rsidP="00E156CA">
      <w:pPr>
        <w:jc w:val="both"/>
        <w:rPr>
          <w:rFonts w:ascii="Mazda Type" w:hAnsi="Mazda Type"/>
          <w:sz w:val="22"/>
          <w:szCs w:val="22"/>
        </w:rPr>
      </w:pPr>
      <w:r w:rsidRPr="002F0F0D">
        <w:rPr>
          <w:rFonts w:ascii="Mazda Type" w:hAnsi="Mazda Type"/>
          <w:sz w:val="22"/>
          <w:szCs w:val="22"/>
        </w:rPr>
        <w:t xml:space="preserve">6-letnia gwarancja na nowy samochód Mazdy obejmuje wszystkie wady materiałowe </w:t>
      </w:r>
      <w:r w:rsidR="00D77CDC">
        <w:rPr>
          <w:rFonts w:ascii="Mazda Type" w:hAnsi="Mazda Type"/>
          <w:sz w:val="22"/>
          <w:szCs w:val="22"/>
        </w:rPr>
        <w:t>oraz</w:t>
      </w:r>
      <w:r w:rsidRPr="002F0F0D">
        <w:rPr>
          <w:rFonts w:ascii="Mazda Type" w:hAnsi="Mazda Type"/>
          <w:sz w:val="22"/>
          <w:szCs w:val="22"/>
        </w:rPr>
        <w:t xml:space="preserve"> produkcyjne </w:t>
      </w:r>
      <w:r w:rsidR="00D77CDC">
        <w:rPr>
          <w:rFonts w:ascii="Mazda Type" w:hAnsi="Mazda Type"/>
          <w:sz w:val="22"/>
          <w:szCs w:val="22"/>
        </w:rPr>
        <w:t xml:space="preserve">i </w:t>
      </w:r>
      <w:r w:rsidR="00922555">
        <w:rPr>
          <w:rFonts w:ascii="Mazda Type" w:hAnsi="Mazda Type"/>
          <w:sz w:val="22"/>
          <w:szCs w:val="22"/>
        </w:rPr>
        <w:t>pokrywa</w:t>
      </w:r>
      <w:r w:rsidRPr="002F0F0D">
        <w:rPr>
          <w:rFonts w:ascii="Mazda Type" w:hAnsi="Mazda Type"/>
          <w:sz w:val="22"/>
          <w:szCs w:val="22"/>
        </w:rPr>
        <w:t xml:space="preserve"> koszt naprawy lub wymiany uszkodzonych elementów. </w:t>
      </w:r>
      <w:r w:rsidR="002F0F0D" w:rsidRPr="002F0F0D">
        <w:rPr>
          <w:rFonts w:ascii="Mazda Type" w:hAnsi="Mazda Type"/>
          <w:sz w:val="22"/>
          <w:szCs w:val="22"/>
        </w:rPr>
        <w:t>Gwarancją nie są objęte</w:t>
      </w:r>
      <w:r w:rsidR="00922555">
        <w:rPr>
          <w:rFonts w:ascii="Mazda Type" w:hAnsi="Mazda Type"/>
          <w:sz w:val="22"/>
          <w:szCs w:val="22"/>
        </w:rPr>
        <w:t xml:space="preserve"> jedynie</w:t>
      </w:r>
      <w:r w:rsidR="002F0F0D" w:rsidRPr="002F0F0D">
        <w:rPr>
          <w:rFonts w:ascii="Mazda Type" w:hAnsi="Mazda Type"/>
          <w:sz w:val="22"/>
          <w:szCs w:val="22"/>
        </w:rPr>
        <w:t xml:space="preserve"> części podlegające zużyciu.</w:t>
      </w:r>
      <w:r w:rsidRPr="002F0F0D">
        <w:rPr>
          <w:rFonts w:ascii="Mazda Type" w:hAnsi="Mazda Type"/>
          <w:sz w:val="22"/>
          <w:szCs w:val="22"/>
        </w:rPr>
        <w:t xml:space="preserve"> Podobnie jak inne gwarancje producenta, sześcioletnia gwarancja</w:t>
      </w:r>
      <w:r w:rsidR="00922555">
        <w:rPr>
          <w:rFonts w:ascii="Mazda Type" w:hAnsi="Mazda Type"/>
          <w:sz w:val="22"/>
          <w:szCs w:val="22"/>
        </w:rPr>
        <w:t xml:space="preserve"> Mazdy</w:t>
      </w:r>
      <w:r w:rsidRPr="002F0F0D">
        <w:rPr>
          <w:rFonts w:ascii="Mazda Type" w:hAnsi="Mazda Type"/>
          <w:sz w:val="22"/>
          <w:szCs w:val="22"/>
        </w:rPr>
        <w:t xml:space="preserve"> na nowy samochód jest bezpłatna. Przy odsprzedaży pojazdu w okresie gwarancyjnym, ochrona będzie obowiązywała następnego właściciela przez pozostały </w:t>
      </w:r>
      <w:r w:rsidR="00D77CDC">
        <w:rPr>
          <w:rFonts w:ascii="Mazda Type" w:hAnsi="Mazda Type"/>
          <w:sz w:val="22"/>
          <w:szCs w:val="22"/>
        </w:rPr>
        <w:t>okres</w:t>
      </w:r>
      <w:r w:rsidRPr="002F0F0D">
        <w:rPr>
          <w:rFonts w:ascii="Mazda Type" w:hAnsi="Mazda Type"/>
          <w:sz w:val="22"/>
          <w:szCs w:val="22"/>
        </w:rPr>
        <w:t xml:space="preserve"> gwarancji</w:t>
      </w:r>
      <w:r w:rsidR="00922555">
        <w:rPr>
          <w:rFonts w:ascii="Mazda Type" w:hAnsi="Mazda Type"/>
          <w:sz w:val="22"/>
          <w:szCs w:val="22"/>
        </w:rPr>
        <w:t>,</w:t>
      </w:r>
      <w:r w:rsidRPr="002F0F0D">
        <w:rPr>
          <w:rFonts w:ascii="Mazda Type" w:hAnsi="Mazda Type"/>
          <w:sz w:val="22"/>
          <w:szCs w:val="22"/>
        </w:rPr>
        <w:t xml:space="preserve"> lub </w:t>
      </w:r>
      <w:r w:rsidR="000B7AB9" w:rsidRPr="002F0F0D">
        <w:rPr>
          <w:rFonts w:ascii="Mazda Type" w:hAnsi="Mazda Type"/>
          <w:sz w:val="22"/>
          <w:szCs w:val="22"/>
        </w:rPr>
        <w:t xml:space="preserve">w ramach limitu </w:t>
      </w:r>
      <w:r w:rsidRPr="002F0F0D">
        <w:rPr>
          <w:rFonts w:ascii="Mazda Type" w:hAnsi="Mazda Type"/>
          <w:sz w:val="22"/>
          <w:szCs w:val="22"/>
        </w:rPr>
        <w:t>przebieg</w:t>
      </w:r>
      <w:r w:rsidR="000B7AB9" w:rsidRPr="002F0F0D">
        <w:rPr>
          <w:rFonts w:ascii="Mazda Type" w:hAnsi="Mazda Type"/>
          <w:sz w:val="22"/>
          <w:szCs w:val="22"/>
        </w:rPr>
        <w:t>u</w:t>
      </w:r>
      <w:r w:rsidRPr="002F0F0D">
        <w:rPr>
          <w:rFonts w:ascii="Mazda Type" w:hAnsi="Mazda Type"/>
          <w:sz w:val="22"/>
          <w:szCs w:val="22"/>
        </w:rPr>
        <w:t>.</w:t>
      </w:r>
    </w:p>
    <w:p w14:paraId="05E2C593" w14:textId="77777777" w:rsidR="00E156CA" w:rsidRPr="002F0F0D" w:rsidRDefault="00E156CA" w:rsidP="00E156CA">
      <w:pPr>
        <w:jc w:val="both"/>
        <w:rPr>
          <w:rFonts w:ascii="Mazda Type" w:hAnsi="Mazda Type"/>
          <w:sz w:val="22"/>
          <w:szCs w:val="22"/>
        </w:rPr>
      </w:pPr>
    </w:p>
    <w:p w14:paraId="67C251DF" w14:textId="767FB3E4" w:rsidR="00E156CA" w:rsidRPr="002F0F0D" w:rsidRDefault="000B7AB9" w:rsidP="00E156CA">
      <w:pPr>
        <w:jc w:val="both"/>
        <w:rPr>
          <w:rFonts w:ascii="Mazda Type" w:hAnsi="Mazda Type"/>
          <w:sz w:val="22"/>
          <w:szCs w:val="22"/>
        </w:rPr>
      </w:pPr>
      <w:r w:rsidRPr="002F0F0D">
        <w:rPr>
          <w:rFonts w:ascii="Mazda Type" w:hAnsi="Mazda Type"/>
          <w:sz w:val="22"/>
          <w:szCs w:val="22"/>
        </w:rPr>
        <w:t>„</w:t>
      </w:r>
      <w:r w:rsidR="00E156CA" w:rsidRPr="002F0F0D">
        <w:rPr>
          <w:rFonts w:ascii="Mazda Type" w:hAnsi="Mazda Type"/>
          <w:sz w:val="22"/>
          <w:szCs w:val="22"/>
        </w:rPr>
        <w:t xml:space="preserve">Kierowcy Mazdy w całej Europie korzystają teraz z </w:t>
      </w:r>
      <w:r w:rsidR="008151BE">
        <w:rPr>
          <w:rFonts w:ascii="Mazda Type" w:hAnsi="Mazda Type"/>
          <w:sz w:val="22"/>
          <w:szCs w:val="22"/>
        </w:rPr>
        <w:t xml:space="preserve">najbardziej wszechstronnego pakietu </w:t>
      </w:r>
      <w:r w:rsidR="00E156CA" w:rsidRPr="002F0F0D">
        <w:rPr>
          <w:rFonts w:ascii="Mazda Type" w:hAnsi="Mazda Type"/>
          <w:sz w:val="22"/>
          <w:szCs w:val="22"/>
        </w:rPr>
        <w:t>gwaranc</w:t>
      </w:r>
      <w:r w:rsidR="008151BE">
        <w:rPr>
          <w:rFonts w:ascii="Mazda Type" w:hAnsi="Mazda Type"/>
          <w:sz w:val="22"/>
          <w:szCs w:val="22"/>
        </w:rPr>
        <w:t>yjnego</w:t>
      </w:r>
      <w:r w:rsidR="00E156CA" w:rsidRPr="002F0F0D">
        <w:rPr>
          <w:rFonts w:ascii="Mazda Type" w:hAnsi="Mazda Type"/>
          <w:sz w:val="22"/>
          <w:szCs w:val="22"/>
        </w:rPr>
        <w:t xml:space="preserve"> na nowy samochód</w:t>
      </w:r>
      <w:r w:rsidR="008151BE">
        <w:rPr>
          <w:rFonts w:ascii="Mazda Type" w:hAnsi="Mazda Type"/>
          <w:sz w:val="22"/>
          <w:szCs w:val="22"/>
        </w:rPr>
        <w:t xml:space="preserve"> w branży</w:t>
      </w:r>
      <w:r w:rsidR="00922555">
        <w:rPr>
          <w:rFonts w:ascii="Mazda Type" w:hAnsi="Mazda Type"/>
          <w:sz w:val="22"/>
          <w:szCs w:val="22"/>
        </w:rPr>
        <w:t>”</w:t>
      </w:r>
      <w:r w:rsidR="00E156CA" w:rsidRPr="002F0F0D">
        <w:rPr>
          <w:rFonts w:ascii="Mazda Type" w:hAnsi="Mazda Type"/>
          <w:sz w:val="22"/>
          <w:szCs w:val="22"/>
        </w:rPr>
        <w:t xml:space="preserve"> - wyjaśnia Martijn ten Brink, prezes </w:t>
      </w:r>
      <w:r w:rsidR="00D53084">
        <w:rPr>
          <w:rFonts w:ascii="Mazda Type" w:hAnsi="Mazda Type"/>
          <w:sz w:val="22"/>
          <w:szCs w:val="22"/>
        </w:rPr>
        <w:br/>
      </w:r>
      <w:r w:rsidR="00E156CA" w:rsidRPr="002F0F0D">
        <w:rPr>
          <w:rFonts w:ascii="Mazda Type" w:hAnsi="Mazda Type"/>
          <w:sz w:val="22"/>
          <w:szCs w:val="22"/>
        </w:rPr>
        <w:t xml:space="preserve">i dyrektor generalny Mazda Motor Europe. </w:t>
      </w:r>
      <w:r w:rsidRPr="002F0F0D">
        <w:rPr>
          <w:rFonts w:ascii="Mazda Type" w:hAnsi="Mazda Type"/>
          <w:sz w:val="22"/>
          <w:szCs w:val="22"/>
        </w:rPr>
        <w:t>„</w:t>
      </w:r>
      <w:r w:rsidR="00E156CA" w:rsidRPr="002F0F0D">
        <w:rPr>
          <w:rFonts w:ascii="Mazda Type" w:hAnsi="Mazda Type"/>
          <w:sz w:val="22"/>
          <w:szCs w:val="22"/>
        </w:rPr>
        <w:t xml:space="preserve">Ten rozbudowany pakiet nie tylko zapewnia </w:t>
      </w:r>
      <w:r w:rsidR="00E156CA" w:rsidRPr="002F0F0D">
        <w:rPr>
          <w:rFonts w:ascii="Mazda Type" w:hAnsi="Mazda Type"/>
          <w:sz w:val="22"/>
          <w:szCs w:val="22"/>
        </w:rPr>
        <w:lastRenderedPageBreak/>
        <w:t>naszym klientom spokój ducha przez okres do sześciu lat lub 150 000 kilometrów, ale także zwiększa wartość rezydualną pojazdu przy jego odsprzedaży w tym okresie</w:t>
      </w:r>
      <w:r w:rsidRPr="002F0F0D">
        <w:rPr>
          <w:rFonts w:ascii="Mazda Type" w:hAnsi="Mazda Type"/>
          <w:sz w:val="22"/>
          <w:szCs w:val="22"/>
        </w:rPr>
        <w:t>.</w:t>
      </w:r>
      <w:r w:rsidR="00922555">
        <w:rPr>
          <w:rFonts w:ascii="Mazda Type" w:hAnsi="Mazda Type"/>
          <w:sz w:val="22"/>
          <w:szCs w:val="22"/>
        </w:rPr>
        <w:t>”</w:t>
      </w:r>
    </w:p>
    <w:p w14:paraId="24CBBE11" w14:textId="77777777" w:rsidR="00E156CA" w:rsidRPr="002F0F0D" w:rsidRDefault="00E156CA" w:rsidP="00E156CA">
      <w:pPr>
        <w:jc w:val="both"/>
        <w:rPr>
          <w:rFonts w:ascii="Mazda Type" w:hAnsi="Mazda Type"/>
          <w:sz w:val="22"/>
          <w:szCs w:val="22"/>
        </w:rPr>
      </w:pPr>
    </w:p>
    <w:p w14:paraId="2318EB27" w14:textId="1C25346E" w:rsidR="00710F4A" w:rsidRPr="002F0F0D" w:rsidRDefault="00E156CA" w:rsidP="00E156CA">
      <w:pPr>
        <w:jc w:val="both"/>
        <w:rPr>
          <w:rFonts w:ascii="Mazda Type" w:hAnsi="Mazda Type"/>
          <w:sz w:val="22"/>
          <w:szCs w:val="22"/>
        </w:rPr>
      </w:pPr>
      <w:r w:rsidRPr="002F0F0D">
        <w:rPr>
          <w:rFonts w:ascii="Mazda Type" w:hAnsi="Mazda Type"/>
          <w:sz w:val="22"/>
          <w:szCs w:val="22"/>
        </w:rPr>
        <w:t>Gwarancje Mazdy na nowe samochody i mobilność są uzupełnione dwunastoletnią gwarancją</w:t>
      </w:r>
      <w:r w:rsidR="00922555">
        <w:rPr>
          <w:rFonts w:ascii="Mazda Type" w:hAnsi="Mazda Type"/>
          <w:sz w:val="22"/>
          <w:szCs w:val="22"/>
        </w:rPr>
        <w:t xml:space="preserve"> na perforację nadwozia</w:t>
      </w:r>
      <w:r w:rsidRPr="002F0F0D">
        <w:rPr>
          <w:rFonts w:ascii="Mazda Type" w:hAnsi="Mazda Type"/>
          <w:sz w:val="22"/>
          <w:szCs w:val="22"/>
        </w:rPr>
        <w:t xml:space="preserve"> oraz trzyletnią gwarancją na lakier i korozję powierzchniową. W przypadku pojazdów elektrycznych z akumulatorem (BEV) </w:t>
      </w:r>
      <w:r w:rsidR="00D53084">
        <w:rPr>
          <w:rFonts w:ascii="Mazda Type" w:hAnsi="Mazda Type"/>
          <w:sz w:val="22"/>
          <w:szCs w:val="22"/>
        </w:rPr>
        <w:br/>
      </w:r>
      <w:r w:rsidRPr="002F0F0D">
        <w:rPr>
          <w:rFonts w:ascii="Mazda Type" w:hAnsi="Mazda Type"/>
          <w:sz w:val="22"/>
          <w:szCs w:val="22"/>
        </w:rPr>
        <w:t xml:space="preserve">i hybrydowych pojazdów elektrycznych typu plug-in (PHEV) firma udziela również ośmioletniej gwarancji na akumulator wysokiego napięcia </w:t>
      </w:r>
      <w:r w:rsidR="00922555">
        <w:rPr>
          <w:rFonts w:ascii="Mazda Type" w:hAnsi="Mazda Type"/>
          <w:sz w:val="22"/>
          <w:szCs w:val="22"/>
        </w:rPr>
        <w:t>do</w:t>
      </w:r>
      <w:r w:rsidRPr="002F0F0D">
        <w:rPr>
          <w:rFonts w:ascii="Mazda Type" w:hAnsi="Mazda Type"/>
          <w:sz w:val="22"/>
          <w:szCs w:val="22"/>
        </w:rPr>
        <w:t xml:space="preserve"> </w:t>
      </w:r>
      <w:r w:rsidR="000B7AB9" w:rsidRPr="002F0F0D">
        <w:rPr>
          <w:rFonts w:ascii="Mazda Type" w:hAnsi="Mazda Type"/>
          <w:sz w:val="22"/>
          <w:szCs w:val="22"/>
        </w:rPr>
        <w:t>przebieg</w:t>
      </w:r>
      <w:r w:rsidR="00922555">
        <w:rPr>
          <w:rFonts w:ascii="Mazda Type" w:hAnsi="Mazda Type"/>
          <w:sz w:val="22"/>
          <w:szCs w:val="22"/>
        </w:rPr>
        <w:t>u</w:t>
      </w:r>
      <w:r w:rsidRPr="002F0F0D">
        <w:rPr>
          <w:rFonts w:ascii="Mazda Type" w:hAnsi="Mazda Type"/>
          <w:sz w:val="22"/>
          <w:szCs w:val="22"/>
        </w:rPr>
        <w:t xml:space="preserve"> 160 000 kilometrów.</w:t>
      </w:r>
    </w:p>
    <w:bookmarkEnd w:id="0"/>
    <w:p w14:paraId="7AC74B48" w14:textId="77777777" w:rsidR="00710F4A" w:rsidRPr="002F0F0D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sectPr w:rsidR="00710F4A" w:rsidRPr="002F0F0D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3581" w14:textId="77777777" w:rsidR="00C932D4" w:rsidRDefault="00C932D4">
      <w:r>
        <w:separator/>
      </w:r>
    </w:p>
  </w:endnote>
  <w:endnote w:type="continuationSeparator" w:id="0">
    <w:p w14:paraId="06A737FD" w14:textId="77777777" w:rsidR="00C932D4" w:rsidRDefault="00C9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DC38" w14:textId="77777777" w:rsidR="00C932D4" w:rsidRDefault="00C932D4">
      <w:r>
        <w:separator/>
      </w:r>
    </w:p>
  </w:footnote>
  <w:footnote w:type="continuationSeparator" w:id="0">
    <w:p w14:paraId="1BD7BF65" w14:textId="77777777" w:rsidR="00C932D4" w:rsidRDefault="00C9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0357"/>
    <w:multiLevelType w:val="hybridMultilevel"/>
    <w:tmpl w:val="838C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E4EC4"/>
    <w:multiLevelType w:val="hybridMultilevel"/>
    <w:tmpl w:val="E60E4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3"/>
  </w:num>
  <w:num w:numId="2" w16cid:durableId="1030498455">
    <w:abstractNumId w:val="5"/>
  </w:num>
  <w:num w:numId="3" w16cid:durableId="45951457">
    <w:abstractNumId w:val="6"/>
  </w:num>
  <w:num w:numId="4" w16cid:durableId="1873223919">
    <w:abstractNumId w:val="1"/>
  </w:num>
  <w:num w:numId="5" w16cid:durableId="1122767493">
    <w:abstractNumId w:val="2"/>
  </w:num>
  <w:num w:numId="6" w16cid:durableId="410396267">
    <w:abstractNumId w:val="0"/>
  </w:num>
  <w:num w:numId="7" w16cid:durableId="380710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60DC1"/>
    <w:rsid w:val="00065CD0"/>
    <w:rsid w:val="00077D82"/>
    <w:rsid w:val="000A7232"/>
    <w:rsid w:val="000B7AB9"/>
    <w:rsid w:val="00152A6B"/>
    <w:rsid w:val="00156124"/>
    <w:rsid w:val="001B5315"/>
    <w:rsid w:val="001B7915"/>
    <w:rsid w:val="001E523C"/>
    <w:rsid w:val="00205843"/>
    <w:rsid w:val="002236E7"/>
    <w:rsid w:val="00227381"/>
    <w:rsid w:val="00230E57"/>
    <w:rsid w:val="0024786A"/>
    <w:rsid w:val="002C270B"/>
    <w:rsid w:val="002C5341"/>
    <w:rsid w:val="002C61EB"/>
    <w:rsid w:val="002D40DF"/>
    <w:rsid w:val="002D527E"/>
    <w:rsid w:val="002E6CF4"/>
    <w:rsid w:val="002F0F0D"/>
    <w:rsid w:val="003168A1"/>
    <w:rsid w:val="00317220"/>
    <w:rsid w:val="00334B7D"/>
    <w:rsid w:val="00336198"/>
    <w:rsid w:val="00340C94"/>
    <w:rsid w:val="003418D4"/>
    <w:rsid w:val="00353310"/>
    <w:rsid w:val="00374BDF"/>
    <w:rsid w:val="003C73DD"/>
    <w:rsid w:val="003F25F6"/>
    <w:rsid w:val="003F4FC0"/>
    <w:rsid w:val="004030EF"/>
    <w:rsid w:val="00406F1A"/>
    <w:rsid w:val="0042250F"/>
    <w:rsid w:val="00423ABC"/>
    <w:rsid w:val="00423DAB"/>
    <w:rsid w:val="00430533"/>
    <w:rsid w:val="00437133"/>
    <w:rsid w:val="00444D21"/>
    <w:rsid w:val="00477E99"/>
    <w:rsid w:val="004A028F"/>
    <w:rsid w:val="004A650D"/>
    <w:rsid w:val="004B0512"/>
    <w:rsid w:val="004C679C"/>
    <w:rsid w:val="004D44FC"/>
    <w:rsid w:val="00512F33"/>
    <w:rsid w:val="00532077"/>
    <w:rsid w:val="0054686B"/>
    <w:rsid w:val="0055589C"/>
    <w:rsid w:val="005639D6"/>
    <w:rsid w:val="00575C51"/>
    <w:rsid w:val="005E3A90"/>
    <w:rsid w:val="005F3DFE"/>
    <w:rsid w:val="0065043D"/>
    <w:rsid w:val="0067266D"/>
    <w:rsid w:val="006A0080"/>
    <w:rsid w:val="006B601D"/>
    <w:rsid w:val="006B7DFD"/>
    <w:rsid w:val="006F2EA7"/>
    <w:rsid w:val="00710F4A"/>
    <w:rsid w:val="00711783"/>
    <w:rsid w:val="00731386"/>
    <w:rsid w:val="00735C81"/>
    <w:rsid w:val="00747A03"/>
    <w:rsid w:val="00766E42"/>
    <w:rsid w:val="007B114E"/>
    <w:rsid w:val="007B69FF"/>
    <w:rsid w:val="007D4A82"/>
    <w:rsid w:val="007F070E"/>
    <w:rsid w:val="008151BE"/>
    <w:rsid w:val="00831355"/>
    <w:rsid w:val="008471A5"/>
    <w:rsid w:val="008864ED"/>
    <w:rsid w:val="008F71DE"/>
    <w:rsid w:val="00922555"/>
    <w:rsid w:val="00943278"/>
    <w:rsid w:val="009616E2"/>
    <w:rsid w:val="009623DC"/>
    <w:rsid w:val="00977451"/>
    <w:rsid w:val="00980EB4"/>
    <w:rsid w:val="00987FE1"/>
    <w:rsid w:val="009A0E59"/>
    <w:rsid w:val="009A2528"/>
    <w:rsid w:val="009D2B52"/>
    <w:rsid w:val="009D729D"/>
    <w:rsid w:val="009E6C17"/>
    <w:rsid w:val="009E6E65"/>
    <w:rsid w:val="00A10E1A"/>
    <w:rsid w:val="00A206B5"/>
    <w:rsid w:val="00A2227C"/>
    <w:rsid w:val="00A43C1F"/>
    <w:rsid w:val="00A66AF0"/>
    <w:rsid w:val="00A86CB7"/>
    <w:rsid w:val="00AA67E8"/>
    <w:rsid w:val="00AE11E2"/>
    <w:rsid w:val="00AE26F0"/>
    <w:rsid w:val="00AF0E11"/>
    <w:rsid w:val="00AF4D93"/>
    <w:rsid w:val="00B224CB"/>
    <w:rsid w:val="00B4169A"/>
    <w:rsid w:val="00B47E7E"/>
    <w:rsid w:val="00C15CD5"/>
    <w:rsid w:val="00C77A2B"/>
    <w:rsid w:val="00C87D3C"/>
    <w:rsid w:val="00C932D4"/>
    <w:rsid w:val="00CA17DD"/>
    <w:rsid w:val="00CC2DE2"/>
    <w:rsid w:val="00CF3EE8"/>
    <w:rsid w:val="00D14D85"/>
    <w:rsid w:val="00D20D54"/>
    <w:rsid w:val="00D504C6"/>
    <w:rsid w:val="00D53084"/>
    <w:rsid w:val="00D547CD"/>
    <w:rsid w:val="00D57DF4"/>
    <w:rsid w:val="00D6409C"/>
    <w:rsid w:val="00D709D0"/>
    <w:rsid w:val="00D77CDC"/>
    <w:rsid w:val="00DA6850"/>
    <w:rsid w:val="00DA74D2"/>
    <w:rsid w:val="00DE4DB9"/>
    <w:rsid w:val="00DF336B"/>
    <w:rsid w:val="00E156CA"/>
    <w:rsid w:val="00E25A9F"/>
    <w:rsid w:val="00E2765C"/>
    <w:rsid w:val="00ED7358"/>
    <w:rsid w:val="00EE1DC4"/>
    <w:rsid w:val="00F140D5"/>
    <w:rsid w:val="00F27DAD"/>
    <w:rsid w:val="00F30AC8"/>
    <w:rsid w:val="00F410E2"/>
    <w:rsid w:val="00F6603E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6F2EA7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F2EA7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4</cp:revision>
  <cp:lastPrinted>2023-03-14T22:11:00Z</cp:lastPrinted>
  <dcterms:created xsi:type="dcterms:W3CDTF">2023-04-11T20:53:00Z</dcterms:created>
  <dcterms:modified xsi:type="dcterms:W3CDTF">2023-04-13T10:24:00Z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