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265F" w14:textId="3CFF3BC9" w:rsidR="0035708E" w:rsidRPr="00DB566F" w:rsidRDefault="00211577" w:rsidP="00FD3DFF">
      <w:pPr>
        <w:jc w:val="both"/>
        <w:rPr>
          <w:sz w:val="22"/>
          <w:szCs w:val="22"/>
        </w:rPr>
      </w:pPr>
      <w:r w:rsidRPr="00DB566F">
        <w:rPr>
          <w:sz w:val="22"/>
          <w:szCs w:val="22"/>
        </w:rPr>
        <w:t xml:space="preserve"> </w:t>
      </w:r>
    </w:p>
    <w:p w14:paraId="6D9C2904" w14:textId="27879AF2" w:rsidR="00192D8F" w:rsidRPr="00192D8F" w:rsidRDefault="00192D8F" w:rsidP="00192D8F">
      <w:pPr>
        <w:spacing w:line="300" w:lineRule="auto"/>
        <w:jc w:val="both"/>
        <w:rPr>
          <w:rFonts w:eastAsia="Mazda Type" w:cs="Mazda Type"/>
          <w:sz w:val="28"/>
          <w:szCs w:val="28"/>
        </w:rPr>
      </w:pPr>
      <w:r w:rsidRPr="00192D8F">
        <w:rPr>
          <w:rFonts w:eastAsia="Mazda Type" w:cs="Mazda Type"/>
          <w:sz w:val="28"/>
          <w:szCs w:val="28"/>
        </w:rPr>
        <w:t>MAZDA6</w:t>
      </w:r>
      <w:r>
        <w:rPr>
          <w:rFonts w:eastAsia="Mazda Type" w:cs="Mazda Type"/>
          <w:sz w:val="28"/>
          <w:szCs w:val="28"/>
        </w:rPr>
        <w:t>e Z RO</w:t>
      </w:r>
      <w:r w:rsidR="00BC2778">
        <w:rPr>
          <w:rFonts w:eastAsia="Mazda Type" w:cs="Mazda Type"/>
          <w:sz w:val="28"/>
          <w:szCs w:val="28"/>
        </w:rPr>
        <w:t>CZNIKA</w:t>
      </w:r>
      <w:r>
        <w:rPr>
          <w:rFonts w:eastAsia="Mazda Type" w:cs="Mazda Type"/>
          <w:sz w:val="28"/>
          <w:szCs w:val="28"/>
        </w:rPr>
        <w:t xml:space="preserve"> MODELOWEGO</w:t>
      </w:r>
      <w:r w:rsidRPr="00192D8F">
        <w:rPr>
          <w:rFonts w:eastAsia="Mazda Type" w:cs="Mazda Type"/>
          <w:sz w:val="28"/>
          <w:szCs w:val="28"/>
        </w:rPr>
        <w:t xml:space="preserve"> 2027: NOWY UKŁAD NAPĘDOWY</w:t>
      </w:r>
      <w:r w:rsidR="002916B7">
        <w:rPr>
          <w:rFonts w:eastAsia="Mazda Type" w:cs="Mazda Type"/>
          <w:sz w:val="28"/>
          <w:szCs w:val="28"/>
        </w:rPr>
        <w:t xml:space="preserve"> I AKUMULATOR,</w:t>
      </w:r>
      <w:r w:rsidRPr="00192D8F">
        <w:rPr>
          <w:rFonts w:eastAsia="Mazda Type" w:cs="Mazda Type"/>
          <w:sz w:val="28"/>
          <w:szCs w:val="28"/>
        </w:rPr>
        <w:t xml:space="preserve"> ROZSZERZONA </w:t>
      </w:r>
      <w:r>
        <w:rPr>
          <w:rFonts w:eastAsia="Mazda Type" w:cs="Mazda Type"/>
          <w:sz w:val="28"/>
          <w:szCs w:val="28"/>
        </w:rPr>
        <w:t>GAMA WERSJI WYPOSAŻENIA</w:t>
      </w:r>
      <w:r w:rsidRPr="00192D8F">
        <w:rPr>
          <w:rFonts w:eastAsia="Mazda Type" w:cs="Mazda Type"/>
          <w:sz w:val="28"/>
          <w:szCs w:val="28"/>
        </w:rPr>
        <w:t xml:space="preserve"> I ULEPSZONE SYSTEMY WSPOMAGANIA KIEROWCY</w:t>
      </w:r>
    </w:p>
    <w:p w14:paraId="7977FF5C" w14:textId="77777777" w:rsidR="00192D8F" w:rsidRPr="00192D8F" w:rsidRDefault="00192D8F" w:rsidP="00192D8F">
      <w:pPr>
        <w:spacing w:line="300" w:lineRule="auto"/>
        <w:jc w:val="both"/>
        <w:rPr>
          <w:rFonts w:eastAsia="Mazda Type" w:cs="Mazda Type"/>
          <w:szCs w:val="20"/>
        </w:rPr>
      </w:pPr>
    </w:p>
    <w:p w14:paraId="1ADE78AA" w14:textId="58EDFD57" w:rsidR="00192D8F" w:rsidRPr="00333ACA" w:rsidRDefault="00192D8F" w:rsidP="00333ACA">
      <w:pPr>
        <w:pStyle w:val="Akapitzlist"/>
        <w:numPr>
          <w:ilvl w:val="0"/>
          <w:numId w:val="13"/>
        </w:numPr>
        <w:spacing w:line="300" w:lineRule="auto"/>
        <w:jc w:val="both"/>
        <w:rPr>
          <w:rFonts w:eastAsia="Mazda Type" w:cs="Mazda Type"/>
          <w:szCs w:val="20"/>
        </w:rPr>
      </w:pPr>
      <w:r w:rsidRPr="00333ACA">
        <w:rPr>
          <w:rFonts w:eastAsia="Mazda Type" w:cs="Mazda Type"/>
          <w:szCs w:val="20"/>
        </w:rPr>
        <w:t xml:space="preserve">Nowy akumulator o pojemności 78 kWh zapewnia zasięg do 560 km według cyklu WLTP oraz </w:t>
      </w:r>
      <w:r w:rsidR="00215D05">
        <w:rPr>
          <w:rFonts w:eastAsia="Mazda Type" w:cs="Mazda Type"/>
          <w:szCs w:val="20"/>
        </w:rPr>
        <w:t>moc</w:t>
      </w:r>
      <w:r w:rsidRPr="00333ACA">
        <w:rPr>
          <w:rFonts w:eastAsia="Mazda Type" w:cs="Mazda Type"/>
          <w:szCs w:val="20"/>
        </w:rPr>
        <w:t xml:space="preserve"> ładowania prądem stałym do 200 kW</w:t>
      </w:r>
    </w:p>
    <w:p w14:paraId="63C7CF1F" w14:textId="2F166FEB" w:rsidR="00192D8F" w:rsidRPr="00333ACA" w:rsidRDefault="00192D8F" w:rsidP="00333ACA">
      <w:pPr>
        <w:pStyle w:val="Akapitzlist"/>
        <w:numPr>
          <w:ilvl w:val="0"/>
          <w:numId w:val="13"/>
        </w:numPr>
        <w:spacing w:line="300" w:lineRule="auto"/>
        <w:jc w:val="both"/>
        <w:rPr>
          <w:rFonts w:eastAsia="Mazda Type" w:cs="Mazda Type"/>
          <w:szCs w:val="20"/>
        </w:rPr>
      </w:pPr>
      <w:r w:rsidRPr="00333ACA">
        <w:rPr>
          <w:rFonts w:eastAsia="Mazda Type" w:cs="Mazda Type"/>
          <w:szCs w:val="20"/>
        </w:rPr>
        <w:t>Nowa wersja wyposażenia Homura Plus poszerza ofertę o charakterystyczn</w:t>
      </w:r>
      <w:r w:rsidR="002916B7" w:rsidRPr="00333ACA">
        <w:rPr>
          <w:rFonts w:eastAsia="Mazda Type" w:cs="Mazda Type"/>
          <w:szCs w:val="20"/>
        </w:rPr>
        <w:t>e</w:t>
      </w:r>
      <w:r w:rsidRPr="00333ACA">
        <w:rPr>
          <w:rFonts w:eastAsia="Mazda Type" w:cs="Mazda Type"/>
          <w:szCs w:val="20"/>
        </w:rPr>
        <w:t xml:space="preserve"> sportow</w:t>
      </w:r>
      <w:r w:rsidR="002916B7" w:rsidRPr="00333ACA">
        <w:rPr>
          <w:rFonts w:eastAsia="Mazda Type" w:cs="Mazda Type"/>
          <w:szCs w:val="20"/>
        </w:rPr>
        <w:t>e</w:t>
      </w:r>
      <w:r w:rsidRPr="00333ACA">
        <w:rPr>
          <w:rFonts w:eastAsia="Mazda Type" w:cs="Mazda Type"/>
          <w:szCs w:val="20"/>
        </w:rPr>
        <w:t xml:space="preserve"> </w:t>
      </w:r>
      <w:r w:rsidR="002916B7" w:rsidRPr="00333ACA">
        <w:rPr>
          <w:rFonts w:eastAsia="Mazda Type" w:cs="Mazda Type"/>
          <w:szCs w:val="20"/>
        </w:rPr>
        <w:t>detale wykończenia nadwozia i wnętrza</w:t>
      </w:r>
    </w:p>
    <w:p w14:paraId="0361CF67" w14:textId="362B64B9" w:rsidR="00192D8F" w:rsidRPr="00333ACA" w:rsidRDefault="002916B7" w:rsidP="00333ACA">
      <w:pPr>
        <w:pStyle w:val="Akapitzlist"/>
        <w:numPr>
          <w:ilvl w:val="0"/>
          <w:numId w:val="13"/>
        </w:numPr>
        <w:spacing w:line="300" w:lineRule="auto"/>
        <w:jc w:val="both"/>
        <w:rPr>
          <w:rFonts w:eastAsia="Mazda Type" w:cs="Mazda Type"/>
          <w:szCs w:val="20"/>
        </w:rPr>
      </w:pPr>
      <w:r w:rsidRPr="00333ACA">
        <w:rPr>
          <w:rFonts w:eastAsia="Mazda Type" w:cs="Mazda Type"/>
          <w:szCs w:val="20"/>
        </w:rPr>
        <w:t>Wersja Takumi Plus z n</w:t>
      </w:r>
      <w:r w:rsidR="00192D8F" w:rsidRPr="00333ACA">
        <w:rPr>
          <w:rFonts w:eastAsia="Mazda Type" w:cs="Mazda Type"/>
          <w:szCs w:val="20"/>
        </w:rPr>
        <w:t>ow</w:t>
      </w:r>
      <w:r w:rsidRPr="00333ACA">
        <w:rPr>
          <w:rFonts w:eastAsia="Mazda Type" w:cs="Mazda Type"/>
          <w:szCs w:val="20"/>
        </w:rPr>
        <w:t>ą</w:t>
      </w:r>
      <w:r w:rsidR="00192D8F" w:rsidRPr="00333ACA">
        <w:rPr>
          <w:rFonts w:eastAsia="Mazda Type" w:cs="Mazda Type"/>
          <w:szCs w:val="20"/>
        </w:rPr>
        <w:t xml:space="preserve"> opcj</w:t>
      </w:r>
      <w:r w:rsidRPr="00333ACA">
        <w:rPr>
          <w:rFonts w:eastAsia="Mazda Type" w:cs="Mazda Type"/>
          <w:szCs w:val="20"/>
        </w:rPr>
        <w:t>ą</w:t>
      </w:r>
      <w:r w:rsidR="00192D8F" w:rsidRPr="00333ACA">
        <w:rPr>
          <w:rFonts w:eastAsia="Mazda Type" w:cs="Mazda Type"/>
          <w:szCs w:val="20"/>
        </w:rPr>
        <w:t xml:space="preserve"> konfiguracji wnętrza w kolorze Warm Beige</w:t>
      </w:r>
    </w:p>
    <w:p w14:paraId="222C4B38" w14:textId="01585E6E" w:rsidR="00192D8F" w:rsidRPr="00333ACA" w:rsidRDefault="00192D8F" w:rsidP="00333ACA">
      <w:pPr>
        <w:pStyle w:val="Akapitzlist"/>
        <w:numPr>
          <w:ilvl w:val="0"/>
          <w:numId w:val="13"/>
        </w:numPr>
        <w:spacing w:line="300" w:lineRule="auto"/>
        <w:jc w:val="both"/>
        <w:rPr>
          <w:rFonts w:eastAsia="Mazda Type" w:cs="Mazda Type"/>
          <w:szCs w:val="20"/>
        </w:rPr>
      </w:pPr>
      <w:r w:rsidRPr="00333ACA">
        <w:rPr>
          <w:rFonts w:eastAsia="Mazda Type" w:cs="Mazda Type"/>
          <w:szCs w:val="20"/>
        </w:rPr>
        <w:t>Ulepszona dynamika jazdy, funkcjonalność systemów ADAS oraz nawigacja do stacji ładowania</w:t>
      </w:r>
    </w:p>
    <w:p w14:paraId="47368564" w14:textId="77777777" w:rsidR="00192D8F" w:rsidRPr="00192D8F" w:rsidRDefault="00192D8F" w:rsidP="00192D8F">
      <w:pPr>
        <w:spacing w:line="300" w:lineRule="auto"/>
        <w:jc w:val="both"/>
        <w:rPr>
          <w:rFonts w:eastAsia="Mazda Type" w:cs="Mazda Type"/>
          <w:szCs w:val="20"/>
        </w:rPr>
      </w:pPr>
    </w:p>
    <w:p w14:paraId="48C5EC7F" w14:textId="5B557208" w:rsidR="00192D8F" w:rsidRPr="007E6E6F" w:rsidRDefault="002916B7" w:rsidP="00192D8F">
      <w:pPr>
        <w:spacing w:before="210" w:after="210" w:line="300" w:lineRule="auto"/>
        <w:jc w:val="both"/>
        <w:rPr>
          <w:rFonts w:eastAsia="Segoe UI" w:cs="Segoe UI"/>
          <w:szCs w:val="20"/>
        </w:rPr>
      </w:pPr>
      <w:r>
        <w:rPr>
          <w:rFonts w:eastAsia="Segoe UI" w:cs="Segoe UI"/>
          <w:b/>
          <w:bCs/>
          <w:szCs w:val="20"/>
        </w:rPr>
        <w:t>Warszawa</w:t>
      </w:r>
      <w:r w:rsidR="002E5FBF" w:rsidRPr="007E6E6F">
        <w:rPr>
          <w:rFonts w:eastAsia="Segoe UI" w:cs="Segoe UI"/>
          <w:b/>
          <w:bCs/>
          <w:szCs w:val="20"/>
        </w:rPr>
        <w:t xml:space="preserve">, </w:t>
      </w:r>
      <w:r w:rsidR="00FF3991">
        <w:rPr>
          <w:rFonts w:eastAsia="Segoe UI" w:cs="Segoe UI"/>
          <w:b/>
          <w:bCs/>
          <w:szCs w:val="20"/>
        </w:rPr>
        <w:t>11</w:t>
      </w:r>
      <w:r>
        <w:rPr>
          <w:rFonts w:eastAsia="Segoe UI" w:cs="Segoe UI"/>
          <w:b/>
          <w:bCs/>
          <w:szCs w:val="20"/>
        </w:rPr>
        <w:t xml:space="preserve"> września </w:t>
      </w:r>
      <w:r w:rsidR="002E5FBF" w:rsidRPr="007E6E6F">
        <w:rPr>
          <w:rFonts w:eastAsia="Segoe UI" w:cs="Segoe UI"/>
          <w:b/>
          <w:bCs/>
          <w:szCs w:val="20"/>
        </w:rPr>
        <w:t>2026</w:t>
      </w:r>
      <w:r w:rsidR="00192D8F" w:rsidRPr="007E6E6F">
        <w:rPr>
          <w:rFonts w:eastAsia="Segoe UI" w:cs="Segoe UI"/>
          <w:b/>
          <w:bCs/>
          <w:szCs w:val="20"/>
        </w:rPr>
        <w:t xml:space="preserve"> r</w:t>
      </w:r>
      <w:r w:rsidR="002E5FBF" w:rsidRPr="007E6E6F">
        <w:rPr>
          <w:rFonts w:eastAsia="Segoe UI" w:cs="Segoe UI"/>
          <w:b/>
          <w:bCs/>
          <w:szCs w:val="20"/>
        </w:rPr>
        <w:t xml:space="preserve">. </w:t>
      </w:r>
      <w:r w:rsidR="00192D8F" w:rsidRPr="00192D8F">
        <w:t>Mazd</w:t>
      </w:r>
      <w:r w:rsidR="00192D8F">
        <w:t xml:space="preserve">a </w:t>
      </w:r>
      <w:r w:rsidR="00192D8F" w:rsidRPr="00192D8F">
        <w:t>6e</w:t>
      </w:r>
      <w:r w:rsidR="00192D8F">
        <w:rPr>
          <w:rStyle w:val="Odwoanieprzypisudolnego"/>
        </w:rPr>
        <w:footnoteReference w:id="1"/>
      </w:r>
      <w:r w:rsidR="00192D8F" w:rsidRPr="00192D8F">
        <w:t xml:space="preserve"> z ro</w:t>
      </w:r>
      <w:r w:rsidR="00BC2778">
        <w:t>cznika</w:t>
      </w:r>
      <w:r w:rsidR="00192D8F">
        <w:t xml:space="preserve"> modelowego</w:t>
      </w:r>
      <w:r w:rsidR="00192D8F" w:rsidRPr="00192D8F">
        <w:t xml:space="preserve"> 2027, wyposażon</w:t>
      </w:r>
      <w:r w:rsidR="00192D8F">
        <w:t>a</w:t>
      </w:r>
      <w:r w:rsidR="00192D8F" w:rsidRPr="00192D8F">
        <w:t xml:space="preserve"> w nowy układ napędowy</w:t>
      </w:r>
      <w:r>
        <w:t xml:space="preserve"> i akumulator</w:t>
      </w:r>
      <w:r w:rsidR="00192D8F" w:rsidRPr="00192D8F">
        <w:t>, oferując</w:t>
      </w:r>
      <w:r w:rsidR="00192D8F">
        <w:t>a</w:t>
      </w:r>
      <w:r w:rsidR="00192D8F" w:rsidRPr="00192D8F">
        <w:t xml:space="preserve"> szerszy wybór wersji wyposażenia i wariantów </w:t>
      </w:r>
      <w:r w:rsidR="00BC2778">
        <w:t>konfiguracji</w:t>
      </w:r>
      <w:r w:rsidR="00192D8F" w:rsidRPr="00192D8F">
        <w:t xml:space="preserve"> wnętrza, udoskonalone zawieszenie oraz rozbudowane funkcje systemu ADAS</w:t>
      </w:r>
      <w:r w:rsidR="00192D8F">
        <w:t xml:space="preserve">, </w:t>
      </w:r>
      <w:r>
        <w:t>trafia do sprzedaży w salonach w całej Polsce</w:t>
      </w:r>
      <w:r w:rsidR="00192D8F">
        <w:t>.</w:t>
      </w:r>
    </w:p>
    <w:p w14:paraId="6C0E919C" w14:textId="55FA08D0" w:rsidR="00192D8F" w:rsidRPr="002916B7" w:rsidRDefault="00192D8F" w:rsidP="00192D8F">
      <w:pPr>
        <w:spacing w:before="210" w:after="210" w:line="300" w:lineRule="auto"/>
        <w:jc w:val="both"/>
      </w:pPr>
      <w:r w:rsidRPr="00192D8F">
        <w:t xml:space="preserve">Ten pięciodrzwiowy hatchback z napędem w pełni elektrycznym i funkcją szybkiego ładowania, wprowadzony </w:t>
      </w:r>
      <w:r>
        <w:t xml:space="preserve">do sprzedaży </w:t>
      </w:r>
      <w:r w:rsidRPr="00192D8F">
        <w:t>po raz pierwszy w 2025 roku, nadal łączy w sobie innowacyjną technologię i praktyczną konstrukcję. Mazda6e, któr</w:t>
      </w:r>
      <w:r>
        <w:t>a</w:t>
      </w:r>
      <w:r w:rsidRPr="00192D8F">
        <w:t xml:space="preserve"> niedawno zdobył</w:t>
      </w:r>
      <w:r>
        <w:t>a</w:t>
      </w:r>
      <w:r w:rsidRPr="00192D8F">
        <w:t xml:space="preserve"> nagrodę World Car Design of the Year 2026, wkracza teraz w rok modelowy 20</w:t>
      </w:r>
      <w:r w:rsidRPr="002916B7">
        <w:t>27 z kompleksowym pakietem udoskonaleń.</w:t>
      </w:r>
    </w:p>
    <w:p w14:paraId="64FB3771" w14:textId="6ABC5F6E" w:rsidR="001F235E" w:rsidRPr="00192D8F" w:rsidRDefault="00192D8F" w:rsidP="001F235E">
      <w:pPr>
        <w:spacing w:before="210" w:after="210" w:line="300" w:lineRule="auto"/>
        <w:jc w:val="both"/>
      </w:pPr>
      <w:r w:rsidRPr="002916B7">
        <w:t xml:space="preserve">Sercem Mazdy 6e z </w:t>
      </w:r>
      <w:r w:rsidR="00BC2778" w:rsidRPr="002916B7">
        <w:t>rocznika</w:t>
      </w:r>
      <w:r w:rsidRPr="002916B7">
        <w:t xml:space="preserve"> modelowego 2027 jest nowy układ napędowy</w:t>
      </w:r>
      <w:r w:rsidR="0017116A" w:rsidRPr="002916B7">
        <w:t>, identyczny jak w przypadku Mazdy CX-6e</w:t>
      </w:r>
      <w:r w:rsidRPr="002916B7">
        <w:t>, który łączy w sobie i przewyższa zalety dwóch poprzedn</w:t>
      </w:r>
      <w:r w:rsidR="00BC2778" w:rsidRPr="002916B7">
        <w:t>io oferowanych do wyboru</w:t>
      </w:r>
      <w:r w:rsidRPr="002916B7">
        <w:t xml:space="preserve"> układów napędowych. </w:t>
      </w:r>
      <w:r w:rsidR="002916B7" w:rsidRPr="002916B7">
        <w:t>Silnik elektryczny oferuje</w:t>
      </w:r>
      <w:r w:rsidR="001F235E" w:rsidRPr="002916B7">
        <w:t xml:space="preserve"> moc 258 KM, czyli identyczną jak w dotychczasowej wersji Standard Ra</w:t>
      </w:r>
      <w:r w:rsidR="002916B7" w:rsidRPr="002916B7">
        <w:t>n</w:t>
      </w:r>
      <w:r w:rsidR="001F235E" w:rsidRPr="002916B7">
        <w:t xml:space="preserve">ge 68,8 kWh. Maksymalny moment obrotowy wynosi 290 Nm, co </w:t>
      </w:r>
      <w:r w:rsidR="002916B7" w:rsidRPr="002916B7">
        <w:t>- p</w:t>
      </w:r>
      <w:r w:rsidR="001F235E" w:rsidRPr="002916B7">
        <w:t>omimo nieznacznie niższe</w:t>
      </w:r>
      <w:r w:rsidR="002916B7" w:rsidRPr="002916B7">
        <w:t>j wartości</w:t>
      </w:r>
      <w:r w:rsidR="001F235E" w:rsidRPr="002916B7">
        <w:t xml:space="preserve"> </w:t>
      </w:r>
      <w:r w:rsidR="002916B7" w:rsidRPr="002916B7">
        <w:t>-</w:t>
      </w:r>
      <w:r w:rsidR="001F235E" w:rsidRPr="002916B7">
        <w:t xml:space="preserve"> zapewnia lepsze osiągi. Przyspieszenie od 0 do 100 km/h skrócono do 7,3 s.</w:t>
      </w:r>
      <w:r w:rsidR="001F235E">
        <w:t xml:space="preserve">  </w:t>
      </w:r>
    </w:p>
    <w:p w14:paraId="6C8D97CA" w14:textId="18D94ACD" w:rsidR="0017116A" w:rsidRPr="00192D8F" w:rsidRDefault="00192D8F" w:rsidP="001F235E">
      <w:pPr>
        <w:spacing w:before="210" w:after="210" w:line="300" w:lineRule="auto"/>
        <w:jc w:val="both"/>
      </w:pPr>
      <w:r w:rsidRPr="002916B7">
        <w:t>Akumulator litowo-żelazowo-fosforanowy o pojemności 78 kWh umożliwia szybkie ładowanie z mocą do 200 kW</w:t>
      </w:r>
      <w:r w:rsidR="0017116A" w:rsidRPr="002916B7">
        <w:t xml:space="preserve">, która pozwala w zaledwie15 minut  ładowania zyskać energię </w:t>
      </w:r>
      <w:r w:rsidR="002916B7" w:rsidRPr="002916B7">
        <w:t>do pokonania</w:t>
      </w:r>
      <w:r w:rsidR="0017116A" w:rsidRPr="002916B7">
        <w:t xml:space="preserve"> nawet do 280 km </w:t>
      </w:r>
      <w:r w:rsidRPr="002916B7">
        <w:t>i zapewnia zasięg według cyklu WLTP wynoszący do 560 km</w:t>
      </w:r>
      <w:r w:rsidR="002916B7" w:rsidRPr="002916B7">
        <w:t>.</w:t>
      </w:r>
      <w:r w:rsidR="0017116A" w:rsidRPr="002916B7">
        <w:t xml:space="preserve"> </w:t>
      </w:r>
      <w:r w:rsidR="002916B7" w:rsidRPr="002916B7">
        <w:t>W</w:t>
      </w:r>
      <w:r w:rsidR="0017116A" w:rsidRPr="002916B7">
        <w:t xml:space="preserve"> cyklu miejskim możliwe jest osiągnięcie nawet 703 km zasięgu. </w:t>
      </w:r>
      <w:r w:rsidRPr="002916B7">
        <w:t xml:space="preserve">Takie połączenie </w:t>
      </w:r>
      <w:r w:rsidR="002916B7" w:rsidRPr="002916B7">
        <w:t>pozwala</w:t>
      </w:r>
      <w:r w:rsidRPr="002916B7">
        <w:t xml:space="preserve"> zarówno</w:t>
      </w:r>
      <w:r w:rsidR="002916B7" w:rsidRPr="002916B7">
        <w:t xml:space="preserve"> na</w:t>
      </w:r>
      <w:r w:rsidRPr="00192D8F">
        <w:t xml:space="preserve"> możliwość pokonywania </w:t>
      </w:r>
      <w:r w:rsidRPr="00192D8F">
        <w:lastRenderedPageBreak/>
        <w:t xml:space="preserve">długich dystansów, jak i skrócony czas ładowania, co dodatkowo zwiększa </w:t>
      </w:r>
      <w:r w:rsidR="00D96592">
        <w:t>praktyczny wymiar</w:t>
      </w:r>
      <w:r w:rsidRPr="00192D8F">
        <w:t xml:space="preserve"> Mazdy</w:t>
      </w:r>
      <w:r w:rsidR="00BC2778">
        <w:t xml:space="preserve"> </w:t>
      </w:r>
      <w:r w:rsidRPr="00192D8F">
        <w:t>6e w codziennym użytkowaniu.</w:t>
      </w:r>
    </w:p>
    <w:p w14:paraId="342BB2E8" w14:textId="548543A0" w:rsidR="007E6E6F" w:rsidRPr="001F235E" w:rsidRDefault="007E6E6F" w:rsidP="007E6E6F">
      <w:pPr>
        <w:spacing w:before="210" w:after="210" w:line="300" w:lineRule="auto"/>
        <w:jc w:val="both"/>
        <w:rPr>
          <w:rFonts w:eastAsia="Segoe UI" w:cs="Segoe UI"/>
          <w:szCs w:val="20"/>
        </w:rPr>
      </w:pPr>
      <w:r w:rsidRPr="007E6E6F">
        <w:rPr>
          <w:szCs w:val="20"/>
        </w:rPr>
        <w:t xml:space="preserve">Mazda6e </w:t>
      </w:r>
      <w:r>
        <w:rPr>
          <w:szCs w:val="20"/>
        </w:rPr>
        <w:t>oferuje teraz poszerzoną</w:t>
      </w:r>
      <w:r w:rsidR="00BC2778">
        <w:rPr>
          <w:szCs w:val="20"/>
        </w:rPr>
        <w:t xml:space="preserve"> strukturę</w:t>
      </w:r>
      <w:r w:rsidRPr="007E6E6F">
        <w:rPr>
          <w:szCs w:val="20"/>
        </w:rPr>
        <w:t xml:space="preserve"> </w:t>
      </w:r>
      <w:r>
        <w:rPr>
          <w:szCs w:val="20"/>
        </w:rPr>
        <w:t>wersji wyposażenia</w:t>
      </w:r>
      <w:r w:rsidRPr="007E6E6F">
        <w:rPr>
          <w:szCs w:val="20"/>
        </w:rPr>
        <w:t xml:space="preserve"> o </w:t>
      </w:r>
      <w:r>
        <w:rPr>
          <w:szCs w:val="20"/>
        </w:rPr>
        <w:t>nowy poziom</w:t>
      </w:r>
      <w:r w:rsidRPr="007E6E6F">
        <w:rPr>
          <w:szCs w:val="20"/>
        </w:rPr>
        <w:t xml:space="preserve"> Homura Plus. </w:t>
      </w:r>
      <w:r>
        <w:rPr>
          <w:szCs w:val="20"/>
        </w:rPr>
        <w:t>W tej wersji elegancka sylwetka nadwozia Mazdy 6e zyskuje</w:t>
      </w:r>
      <w:r w:rsidRPr="007E6E6F">
        <w:rPr>
          <w:szCs w:val="20"/>
        </w:rPr>
        <w:t xml:space="preserve"> bardziej sportowy charakter, </w:t>
      </w:r>
      <w:r>
        <w:rPr>
          <w:szCs w:val="20"/>
        </w:rPr>
        <w:t xml:space="preserve">a </w:t>
      </w:r>
      <w:r w:rsidRPr="007E6E6F">
        <w:rPr>
          <w:szCs w:val="20"/>
        </w:rPr>
        <w:t>wyróżnia</w:t>
      </w:r>
      <w:r>
        <w:rPr>
          <w:szCs w:val="20"/>
        </w:rPr>
        <w:t>jące</w:t>
      </w:r>
      <w:r w:rsidRPr="007E6E6F">
        <w:rPr>
          <w:szCs w:val="20"/>
        </w:rPr>
        <w:t xml:space="preserve"> się błyszcząc</w:t>
      </w:r>
      <w:r>
        <w:rPr>
          <w:szCs w:val="20"/>
        </w:rPr>
        <w:t>e</w:t>
      </w:r>
      <w:r w:rsidRPr="007E6E6F">
        <w:rPr>
          <w:szCs w:val="20"/>
        </w:rPr>
        <w:t xml:space="preserve"> czarn</w:t>
      </w:r>
      <w:r>
        <w:rPr>
          <w:szCs w:val="20"/>
        </w:rPr>
        <w:t>e</w:t>
      </w:r>
      <w:r w:rsidRPr="007E6E6F">
        <w:rPr>
          <w:szCs w:val="20"/>
        </w:rPr>
        <w:t xml:space="preserve"> listw</w:t>
      </w:r>
      <w:r>
        <w:rPr>
          <w:szCs w:val="20"/>
        </w:rPr>
        <w:t xml:space="preserve">y </w:t>
      </w:r>
      <w:r w:rsidRPr="007E6E6F">
        <w:rPr>
          <w:szCs w:val="20"/>
        </w:rPr>
        <w:t>na przednim i tylnym zderzaku oraz progach</w:t>
      </w:r>
      <w:r>
        <w:rPr>
          <w:szCs w:val="20"/>
        </w:rPr>
        <w:t xml:space="preserve"> nadają </w:t>
      </w:r>
      <w:r w:rsidRPr="007E6E6F">
        <w:rPr>
          <w:szCs w:val="20"/>
        </w:rPr>
        <w:t xml:space="preserve">jej </w:t>
      </w:r>
      <w:r>
        <w:rPr>
          <w:szCs w:val="20"/>
        </w:rPr>
        <w:t>mocniejszy, bardziej</w:t>
      </w:r>
      <w:r w:rsidRPr="007E6E6F">
        <w:rPr>
          <w:szCs w:val="20"/>
        </w:rPr>
        <w:t xml:space="preserve"> wyrazisty wygląd.</w:t>
      </w:r>
      <w:r w:rsidR="001F235E">
        <w:rPr>
          <w:rFonts w:eastAsia="Segoe UI" w:cs="Segoe UI"/>
          <w:szCs w:val="20"/>
        </w:rPr>
        <w:t xml:space="preserve"> </w:t>
      </w:r>
      <w:r w:rsidRPr="007E6E6F">
        <w:rPr>
          <w:szCs w:val="20"/>
        </w:rPr>
        <w:t xml:space="preserve">We wnętrzu kierowcę i pasażerów wita czarna tapicerka ze skóry Nappa oraz tkaniny </w:t>
      </w:r>
      <w:r w:rsidR="00BB0B83">
        <w:rPr>
          <w:szCs w:val="20"/>
        </w:rPr>
        <w:t>zamszowej</w:t>
      </w:r>
      <w:r w:rsidRPr="007E6E6F">
        <w:rPr>
          <w:szCs w:val="20"/>
        </w:rPr>
        <w:t xml:space="preserve"> z czerwonymi </w:t>
      </w:r>
      <w:r w:rsidR="00F44002">
        <w:rPr>
          <w:szCs w:val="20"/>
        </w:rPr>
        <w:t>przeszyciami</w:t>
      </w:r>
      <w:r w:rsidRPr="007E6E6F">
        <w:rPr>
          <w:szCs w:val="20"/>
        </w:rPr>
        <w:t>. Elementy dekoracyjne o wzorze siatki na desce rozdzielczej i drzwiach, w połączeniu z czarn</w:t>
      </w:r>
      <w:r w:rsidR="00F44002">
        <w:rPr>
          <w:szCs w:val="20"/>
        </w:rPr>
        <w:t>ą podsufitką</w:t>
      </w:r>
      <w:r w:rsidRPr="007E6E6F">
        <w:rPr>
          <w:szCs w:val="20"/>
        </w:rPr>
        <w:t xml:space="preserve"> i elektryczną osłoną przeciwsłoneczną, dodatkowo podkreślają </w:t>
      </w:r>
      <w:r w:rsidR="00333ACA">
        <w:rPr>
          <w:szCs w:val="20"/>
        </w:rPr>
        <w:t>wyjątkową</w:t>
      </w:r>
      <w:r w:rsidRPr="007E6E6F">
        <w:rPr>
          <w:szCs w:val="20"/>
        </w:rPr>
        <w:t xml:space="preserve"> atmosferę </w:t>
      </w:r>
      <w:r w:rsidR="00F44002">
        <w:rPr>
          <w:szCs w:val="20"/>
        </w:rPr>
        <w:t xml:space="preserve">wewnątrz </w:t>
      </w:r>
      <w:r w:rsidRPr="007E6E6F">
        <w:rPr>
          <w:szCs w:val="20"/>
        </w:rPr>
        <w:t>kabiny.</w:t>
      </w:r>
    </w:p>
    <w:p w14:paraId="372FF185" w14:textId="6F274EEF" w:rsidR="007E6E6F" w:rsidRDefault="007E6E6F" w:rsidP="007E6E6F">
      <w:pPr>
        <w:spacing w:before="210" w:after="210" w:line="300" w:lineRule="auto"/>
        <w:jc w:val="both"/>
        <w:rPr>
          <w:szCs w:val="20"/>
        </w:rPr>
      </w:pPr>
      <w:r w:rsidRPr="007E6E6F">
        <w:rPr>
          <w:szCs w:val="20"/>
        </w:rPr>
        <w:t>Klienci</w:t>
      </w:r>
      <w:r w:rsidR="00BF13AF">
        <w:rPr>
          <w:szCs w:val="20"/>
        </w:rPr>
        <w:t xml:space="preserve"> decydujący się na</w:t>
      </w:r>
      <w:r w:rsidRPr="007E6E6F">
        <w:rPr>
          <w:szCs w:val="20"/>
        </w:rPr>
        <w:t xml:space="preserve"> wersję Takumi Plus mogą teraz wybierać spośród dwóch wariantów wykończenia wnętrza: skóry Nappa oraz tkaniny </w:t>
      </w:r>
      <w:r w:rsidR="00BB0B83">
        <w:rPr>
          <w:szCs w:val="20"/>
        </w:rPr>
        <w:t>zamszowej</w:t>
      </w:r>
      <w:r w:rsidRPr="007E6E6F">
        <w:rPr>
          <w:szCs w:val="20"/>
        </w:rPr>
        <w:t>. Oprócz znane</w:t>
      </w:r>
      <w:r w:rsidR="00333ACA">
        <w:rPr>
          <w:szCs w:val="20"/>
        </w:rPr>
        <w:t>j</w:t>
      </w:r>
      <w:r w:rsidRPr="007E6E6F">
        <w:rPr>
          <w:szCs w:val="20"/>
        </w:rPr>
        <w:t xml:space="preserve"> </w:t>
      </w:r>
      <w:r w:rsidR="00333ACA">
        <w:rPr>
          <w:szCs w:val="20"/>
        </w:rPr>
        <w:t>dotychczas konfiguracji</w:t>
      </w:r>
      <w:r w:rsidRPr="007E6E6F">
        <w:rPr>
          <w:szCs w:val="20"/>
        </w:rPr>
        <w:t xml:space="preserve"> w kolorze </w:t>
      </w:r>
      <w:r w:rsidR="00333ACA">
        <w:rPr>
          <w:szCs w:val="20"/>
        </w:rPr>
        <w:t>brązowym Tan</w:t>
      </w:r>
      <w:r w:rsidRPr="007E6E6F">
        <w:rPr>
          <w:szCs w:val="20"/>
        </w:rPr>
        <w:t xml:space="preserve"> do oferty dołącza nowa opcja </w:t>
      </w:r>
      <w:r w:rsidR="00333ACA">
        <w:rPr>
          <w:szCs w:val="20"/>
        </w:rPr>
        <w:t>w kolorze beżowym (</w:t>
      </w:r>
      <w:r w:rsidRPr="007E6E6F">
        <w:rPr>
          <w:szCs w:val="20"/>
        </w:rPr>
        <w:t>Warm Beige</w:t>
      </w:r>
      <w:r w:rsidR="00333ACA">
        <w:rPr>
          <w:szCs w:val="20"/>
        </w:rPr>
        <w:t>)</w:t>
      </w:r>
      <w:r w:rsidRPr="007E6E6F">
        <w:rPr>
          <w:szCs w:val="20"/>
        </w:rPr>
        <w:t>, oferująca większe możliwości personalizacji.</w:t>
      </w:r>
    </w:p>
    <w:p w14:paraId="76B3CC3F" w14:textId="0D5FAF8C" w:rsidR="00F44002" w:rsidRPr="00F44002" w:rsidRDefault="00F44002" w:rsidP="00F44002">
      <w:pPr>
        <w:spacing w:before="210" w:after="210" w:line="300" w:lineRule="auto"/>
        <w:jc w:val="both"/>
        <w:rPr>
          <w:szCs w:val="20"/>
        </w:rPr>
      </w:pPr>
      <w:r w:rsidRPr="00F44002">
        <w:rPr>
          <w:szCs w:val="20"/>
        </w:rPr>
        <w:t xml:space="preserve">Wersja Takumi nadal </w:t>
      </w:r>
      <w:r>
        <w:rPr>
          <w:szCs w:val="20"/>
        </w:rPr>
        <w:t>oferuje</w:t>
      </w:r>
      <w:r w:rsidRPr="00F44002">
        <w:rPr>
          <w:szCs w:val="20"/>
        </w:rPr>
        <w:t xml:space="preserve"> czarne wnętrze z materiału Maztex</w:t>
      </w:r>
      <w:r>
        <w:rPr>
          <w:rStyle w:val="Odwoanieprzypisudolnego"/>
          <w:szCs w:val="20"/>
        </w:rPr>
        <w:footnoteReference w:id="2"/>
      </w:r>
      <w:r w:rsidRPr="00F44002">
        <w:rPr>
          <w:szCs w:val="20"/>
        </w:rPr>
        <w:t>, natomiast wersja z wykończeniem w kolorze</w:t>
      </w:r>
      <w:r w:rsidR="00333ACA">
        <w:rPr>
          <w:szCs w:val="20"/>
        </w:rPr>
        <w:t xml:space="preserve"> beżowym</w:t>
      </w:r>
      <w:r w:rsidRPr="00F44002">
        <w:rPr>
          <w:szCs w:val="20"/>
        </w:rPr>
        <w:t xml:space="preserve"> </w:t>
      </w:r>
      <w:r w:rsidR="00333ACA">
        <w:rPr>
          <w:szCs w:val="20"/>
        </w:rPr>
        <w:t>(</w:t>
      </w:r>
      <w:r w:rsidRPr="00F44002">
        <w:rPr>
          <w:szCs w:val="20"/>
        </w:rPr>
        <w:t>Warm Beige</w:t>
      </w:r>
      <w:r w:rsidR="00333ACA">
        <w:rPr>
          <w:szCs w:val="20"/>
        </w:rPr>
        <w:t>) z materiału</w:t>
      </w:r>
      <w:r w:rsidRPr="00F44002">
        <w:rPr>
          <w:szCs w:val="20"/>
        </w:rPr>
        <w:t xml:space="preserve"> Maztex została wycofana z oferty.</w:t>
      </w:r>
    </w:p>
    <w:p w14:paraId="6AAF75DC" w14:textId="6296EC6E" w:rsidR="00F44002" w:rsidRPr="00F44002" w:rsidRDefault="00F44002" w:rsidP="00F44002">
      <w:pPr>
        <w:spacing w:before="210" w:after="210" w:line="300" w:lineRule="auto"/>
        <w:jc w:val="both"/>
        <w:rPr>
          <w:szCs w:val="20"/>
        </w:rPr>
      </w:pPr>
      <w:r w:rsidRPr="00F44002">
        <w:rPr>
          <w:szCs w:val="20"/>
        </w:rPr>
        <w:t xml:space="preserve">Na drodze Mazda6e zyskuje dzięki szeregowi udoskonaleń, które jeszcze bardziej podnoszą jakość </w:t>
      </w:r>
      <w:r>
        <w:rPr>
          <w:szCs w:val="20"/>
        </w:rPr>
        <w:t>doświadczeń z prowadzenia</w:t>
      </w:r>
      <w:r w:rsidRPr="00F44002">
        <w:rPr>
          <w:szCs w:val="20"/>
        </w:rPr>
        <w:t>. Zwiększono maksymalne przyspieszenie oraz siłę hamowania re</w:t>
      </w:r>
      <w:r>
        <w:rPr>
          <w:szCs w:val="20"/>
        </w:rPr>
        <w:t>kuperacyjnego</w:t>
      </w:r>
      <w:r w:rsidRPr="00F44002">
        <w:rPr>
          <w:szCs w:val="20"/>
        </w:rPr>
        <w:t>, a ulepszenia zawieszenia przyczyniają się do jeszcze bardziej wyważonego połączenia komfortu jazdy i stabilności prowadzenia.</w:t>
      </w:r>
    </w:p>
    <w:p w14:paraId="68496531" w14:textId="77777777" w:rsidR="00F44002" w:rsidRPr="00F44002" w:rsidRDefault="00F44002" w:rsidP="00F44002">
      <w:pPr>
        <w:spacing w:before="210" w:after="210" w:line="300" w:lineRule="auto"/>
        <w:jc w:val="both"/>
        <w:rPr>
          <w:szCs w:val="20"/>
        </w:rPr>
      </w:pPr>
      <w:r w:rsidRPr="00F44002">
        <w:rPr>
          <w:szCs w:val="20"/>
        </w:rPr>
        <w:t>Udoskonalono również zaawansowany system wspomagania kierowcy. System Cruising &amp; Traffic Support (CTS) działa teraz przy prędkościach do 160 km/h, a funkcja Lane Keep Assist zapewnia płynniejsze i bardziej naturalne wspomaganie kierowania.</w:t>
      </w:r>
    </w:p>
    <w:p w14:paraId="62BBF4B2" w14:textId="77777777" w:rsidR="00F44002" w:rsidRPr="00F44002" w:rsidRDefault="00F44002" w:rsidP="00F44002">
      <w:pPr>
        <w:spacing w:before="210" w:after="210" w:line="300" w:lineRule="auto"/>
        <w:jc w:val="both"/>
        <w:rPr>
          <w:szCs w:val="20"/>
        </w:rPr>
      </w:pPr>
      <w:r w:rsidRPr="00F44002">
        <w:rPr>
          <w:szCs w:val="20"/>
        </w:rPr>
        <w:t>Wygodę kierowcy dodatkowo zwiększają aktualizacje systemu nawigacyjnego, który oferuje teraz dodatkowe funkcje filtrowania i wyszukiwania stacji ładowania, ułatwiając lokalizację odpowiednich punktów ładowania i planowanie dłuższych podróży.</w:t>
      </w:r>
    </w:p>
    <w:p w14:paraId="6269BAB9" w14:textId="5CF66093" w:rsidR="00112F88" w:rsidRPr="00333ACA" w:rsidRDefault="00F44002" w:rsidP="00F44002">
      <w:pPr>
        <w:spacing w:before="210" w:after="210" w:line="300" w:lineRule="auto"/>
        <w:jc w:val="both"/>
        <w:rPr>
          <w:szCs w:val="20"/>
        </w:rPr>
      </w:pPr>
      <w:r w:rsidRPr="00F44002">
        <w:rPr>
          <w:szCs w:val="20"/>
        </w:rPr>
        <w:t>Dzięki nowemu układowi napędowemu, poszerzonej gamie</w:t>
      </w:r>
      <w:r>
        <w:rPr>
          <w:szCs w:val="20"/>
        </w:rPr>
        <w:t xml:space="preserve"> wersji wyposażenia</w:t>
      </w:r>
      <w:r w:rsidRPr="00F44002">
        <w:rPr>
          <w:szCs w:val="20"/>
        </w:rPr>
        <w:t xml:space="preserve"> oraz starannie przemyślanym udoskonaleniom</w:t>
      </w:r>
      <w:r w:rsidR="00333ACA">
        <w:rPr>
          <w:szCs w:val="20"/>
        </w:rPr>
        <w:t>,</w:t>
      </w:r>
      <w:r w:rsidRPr="00F44002">
        <w:rPr>
          <w:szCs w:val="20"/>
        </w:rPr>
        <w:t xml:space="preserve"> Mazda6e z </w:t>
      </w:r>
      <w:r>
        <w:rPr>
          <w:szCs w:val="20"/>
        </w:rPr>
        <w:t>r</w:t>
      </w:r>
      <w:r w:rsidR="00BF13AF">
        <w:rPr>
          <w:szCs w:val="20"/>
        </w:rPr>
        <w:t>ocznika</w:t>
      </w:r>
      <w:r>
        <w:rPr>
          <w:szCs w:val="20"/>
        </w:rPr>
        <w:t xml:space="preserve"> modelowego </w:t>
      </w:r>
      <w:r w:rsidRPr="00F44002">
        <w:rPr>
          <w:szCs w:val="20"/>
        </w:rPr>
        <w:t xml:space="preserve">2027 opiera się na mocnych </w:t>
      </w:r>
      <w:r w:rsidR="00333ACA">
        <w:rPr>
          <w:szCs w:val="20"/>
        </w:rPr>
        <w:t>atutach</w:t>
      </w:r>
      <w:r w:rsidRPr="00F44002">
        <w:rPr>
          <w:szCs w:val="20"/>
        </w:rPr>
        <w:t xml:space="preserve"> </w:t>
      </w:r>
      <w:r w:rsidR="00333ACA" w:rsidRPr="00333ACA">
        <w:rPr>
          <w:szCs w:val="20"/>
        </w:rPr>
        <w:t>dotychczasowej</w:t>
      </w:r>
      <w:r w:rsidRPr="00333ACA">
        <w:rPr>
          <w:szCs w:val="20"/>
        </w:rPr>
        <w:t xml:space="preserve"> wersji, zapewniając niezmiennie fascynujące wrażenia z jazdy.</w:t>
      </w:r>
      <w:r w:rsidR="00112F88" w:rsidRPr="00333ACA">
        <w:rPr>
          <w:szCs w:val="20"/>
        </w:rPr>
        <w:t xml:space="preserve"> </w:t>
      </w:r>
    </w:p>
    <w:p w14:paraId="5096479C" w14:textId="30C91567" w:rsidR="002E5FBF" w:rsidRPr="00333ACA" w:rsidRDefault="00590929" w:rsidP="00BF13AF">
      <w:pPr>
        <w:spacing w:before="210" w:after="210" w:line="300" w:lineRule="auto"/>
        <w:jc w:val="both"/>
        <w:rPr>
          <w:color w:val="000000" w:themeColor="text1"/>
          <w:szCs w:val="20"/>
        </w:rPr>
      </w:pPr>
      <w:r w:rsidRPr="00333ACA">
        <w:rPr>
          <w:szCs w:val="20"/>
        </w:rPr>
        <w:t xml:space="preserve">Cennik Mazdy 6e z rocznika modelowego 2027 otwiera wersja Takumi za 202 500 zł, </w:t>
      </w:r>
      <w:r w:rsidR="00333ACA" w:rsidRPr="00333ACA">
        <w:rPr>
          <w:szCs w:val="20"/>
        </w:rPr>
        <w:t xml:space="preserve">wyższe </w:t>
      </w:r>
      <w:r w:rsidRPr="00333ACA">
        <w:rPr>
          <w:szCs w:val="20"/>
        </w:rPr>
        <w:t>wersj</w:t>
      </w:r>
      <w:r w:rsidR="00333ACA" w:rsidRPr="00333ACA">
        <w:rPr>
          <w:szCs w:val="20"/>
        </w:rPr>
        <w:t>e</w:t>
      </w:r>
      <w:r w:rsidRPr="00333ACA">
        <w:rPr>
          <w:szCs w:val="20"/>
        </w:rPr>
        <w:t xml:space="preserve"> Takumi Plus</w:t>
      </w:r>
      <w:r w:rsidR="00333ACA" w:rsidRPr="00333ACA">
        <w:rPr>
          <w:szCs w:val="20"/>
        </w:rPr>
        <w:t xml:space="preserve"> oraz Homura Plus</w:t>
      </w:r>
      <w:r w:rsidRPr="00333ACA">
        <w:rPr>
          <w:szCs w:val="20"/>
        </w:rPr>
        <w:t xml:space="preserve"> wycenion</w:t>
      </w:r>
      <w:r w:rsidR="00333ACA" w:rsidRPr="00333ACA">
        <w:rPr>
          <w:szCs w:val="20"/>
        </w:rPr>
        <w:t>e</w:t>
      </w:r>
      <w:r w:rsidRPr="00333ACA">
        <w:rPr>
          <w:szCs w:val="20"/>
        </w:rPr>
        <w:t xml:space="preserve"> został</w:t>
      </w:r>
      <w:r w:rsidR="00333ACA" w:rsidRPr="00333ACA">
        <w:rPr>
          <w:szCs w:val="20"/>
        </w:rPr>
        <w:t>y</w:t>
      </w:r>
      <w:r w:rsidRPr="00333ACA">
        <w:rPr>
          <w:szCs w:val="20"/>
        </w:rPr>
        <w:t xml:space="preserve"> na 210 900 zł</w:t>
      </w:r>
      <w:r w:rsidR="00333ACA" w:rsidRPr="00333ACA">
        <w:rPr>
          <w:szCs w:val="20"/>
        </w:rPr>
        <w:t>. Polscy dealerzy</w:t>
      </w:r>
      <w:r w:rsidR="00333ACA">
        <w:rPr>
          <w:szCs w:val="20"/>
        </w:rPr>
        <w:t xml:space="preserve"> Mazdy przyjmują już </w:t>
      </w:r>
      <w:r w:rsidR="00333ACA">
        <w:rPr>
          <w:szCs w:val="20"/>
        </w:rPr>
        <w:lastRenderedPageBreak/>
        <w:t>zamówienia na odświeżoną Mazdę 6e, pierwsze egzemplarze pojawią się w salonach jeszcze w listopadzie tego</w:t>
      </w:r>
      <w:r w:rsidR="00333ACA">
        <w:rPr>
          <w:color w:val="EE0000"/>
          <w:szCs w:val="20"/>
        </w:rPr>
        <w:t xml:space="preserve"> </w:t>
      </w:r>
      <w:r w:rsidR="00F44002" w:rsidRPr="00333ACA">
        <w:rPr>
          <w:color w:val="000000" w:themeColor="text1"/>
          <w:szCs w:val="20"/>
        </w:rPr>
        <w:t>roku</w:t>
      </w:r>
      <w:r w:rsidR="00112F88" w:rsidRPr="00333ACA">
        <w:rPr>
          <w:rStyle w:val="Odwoanieprzypisudolnego"/>
          <w:color w:val="000000" w:themeColor="text1"/>
          <w:szCs w:val="20"/>
        </w:rPr>
        <w:footnoteReference w:id="3"/>
      </w:r>
      <w:r w:rsidR="00F44002" w:rsidRPr="00333ACA">
        <w:rPr>
          <w:color w:val="000000" w:themeColor="text1"/>
          <w:szCs w:val="20"/>
        </w:rPr>
        <w:t>.</w:t>
      </w:r>
    </w:p>
    <w:p w14:paraId="3045FF4B" w14:textId="77777777" w:rsidR="002E5FBF" w:rsidRPr="00112F88" w:rsidRDefault="002E5FBF" w:rsidP="002E5FBF">
      <w:pPr>
        <w:spacing w:before="210" w:after="210"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</w:p>
    <w:p w14:paraId="54911A1B" w14:textId="60F29D0C" w:rsidR="005B3EA5" w:rsidRPr="00112F88" w:rsidRDefault="005B3EA5" w:rsidP="002E5FB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sectPr w:rsidR="005B3EA5" w:rsidRPr="00112F88" w:rsidSect="00037E6B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60D4B" w14:textId="77777777" w:rsidR="005742E7" w:rsidRPr="00111606" w:rsidRDefault="005742E7" w:rsidP="00037E6B">
      <w:r w:rsidRPr="00111606">
        <w:separator/>
      </w:r>
    </w:p>
  </w:endnote>
  <w:endnote w:type="continuationSeparator" w:id="0">
    <w:p w14:paraId="73EA1FB2" w14:textId="77777777" w:rsidR="005742E7" w:rsidRPr="00111606" w:rsidRDefault="005742E7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F90E" w14:textId="77777777" w:rsidR="005742E7" w:rsidRPr="00111606" w:rsidRDefault="005742E7" w:rsidP="00037E6B">
      <w:r w:rsidRPr="00111606">
        <w:separator/>
      </w:r>
    </w:p>
  </w:footnote>
  <w:footnote w:type="continuationSeparator" w:id="0">
    <w:p w14:paraId="2D0CAB0B" w14:textId="77777777" w:rsidR="005742E7" w:rsidRPr="00111606" w:rsidRDefault="005742E7" w:rsidP="00037E6B">
      <w:r w:rsidRPr="00111606">
        <w:continuationSeparator/>
      </w:r>
    </w:p>
  </w:footnote>
  <w:footnote w:id="1">
    <w:p w14:paraId="60160629" w14:textId="3206BDC8" w:rsidR="00192D8F" w:rsidRPr="00D96592" w:rsidRDefault="00192D8F" w:rsidP="00192D8F">
      <w:pPr>
        <w:spacing w:before="210" w:after="210" w:line="300" w:lineRule="auto"/>
        <w:rPr>
          <w:rFonts w:eastAsia="Mazda Type" w:cs="Mazda Type"/>
          <w:sz w:val="16"/>
          <w:szCs w:val="16"/>
        </w:rPr>
      </w:pPr>
      <w:r w:rsidRPr="00D96592">
        <w:rPr>
          <w:rStyle w:val="Odwoanieprzypisudolnego"/>
          <w:sz w:val="16"/>
          <w:szCs w:val="16"/>
        </w:rPr>
        <w:footnoteRef/>
      </w:r>
      <w:r w:rsidRPr="00D96592">
        <w:rPr>
          <w:sz w:val="16"/>
          <w:szCs w:val="16"/>
        </w:rPr>
        <w:t xml:space="preserve"> </w:t>
      </w:r>
      <w:r w:rsidRPr="00D96592">
        <w:rPr>
          <w:rFonts w:eastAsia="Mazda Type" w:cs="Mazda Type"/>
          <w:sz w:val="16"/>
          <w:szCs w:val="16"/>
        </w:rPr>
        <w:t xml:space="preserve">Mazda6e z roku modelowego 2027, 190 kW (258 KM): </w:t>
      </w:r>
      <w:r w:rsidRPr="00D96592">
        <w:rPr>
          <w:sz w:val="16"/>
          <w:szCs w:val="16"/>
        </w:rPr>
        <w:t xml:space="preserve"> </w:t>
      </w:r>
      <w:r w:rsidRPr="00D96592">
        <w:rPr>
          <w:rFonts w:eastAsia="Mazda Type" w:cs="Mazda Type"/>
          <w:sz w:val="16"/>
          <w:szCs w:val="16"/>
        </w:rPr>
        <w:t>Zużycie energii w cyklu mieszanym: 16</w:t>
      </w:r>
      <w:r w:rsidR="00333ACA">
        <w:rPr>
          <w:rFonts w:eastAsia="Mazda Type" w:cs="Mazda Type"/>
          <w:sz w:val="16"/>
          <w:szCs w:val="16"/>
        </w:rPr>
        <w:t>,</w:t>
      </w:r>
      <w:r w:rsidRPr="00D96592">
        <w:rPr>
          <w:rFonts w:eastAsia="Mazda Type" w:cs="Mazda Type"/>
          <w:sz w:val="16"/>
          <w:szCs w:val="16"/>
        </w:rPr>
        <w:t xml:space="preserve">1 kWh/100 km; </w:t>
      </w:r>
      <w:r w:rsidR="00D96592" w:rsidRPr="00D96592">
        <w:rPr>
          <w:rFonts w:eastAsia="Mazda Type" w:cs="Mazda Type"/>
          <w:sz w:val="16"/>
          <w:szCs w:val="16"/>
        </w:rPr>
        <w:t>E</w:t>
      </w:r>
      <w:r w:rsidRPr="00D96592">
        <w:rPr>
          <w:rFonts w:eastAsia="Mazda Type" w:cs="Mazda Type"/>
          <w:sz w:val="16"/>
          <w:szCs w:val="16"/>
        </w:rPr>
        <w:t>misja CO</w:t>
      </w:r>
      <w:r w:rsidRPr="00D96592">
        <w:rPr>
          <w:rFonts w:eastAsia="Mazda Type" w:cs="Mazda Type"/>
          <w:sz w:val="16"/>
          <w:szCs w:val="16"/>
          <w:vertAlign w:val="subscript"/>
        </w:rPr>
        <w:t xml:space="preserve">2 </w:t>
      </w:r>
      <w:r w:rsidRPr="00D96592">
        <w:rPr>
          <w:rFonts w:eastAsia="Mazda Type" w:cs="Mazda Type"/>
          <w:sz w:val="16"/>
          <w:szCs w:val="16"/>
        </w:rPr>
        <w:t xml:space="preserve">w cyklu mieszanym: 0 g/km, </w:t>
      </w:r>
      <w:r w:rsidR="00D96592" w:rsidRPr="00D96592">
        <w:rPr>
          <w:rFonts w:eastAsia="Mazda Type" w:cs="Mazda Type"/>
          <w:sz w:val="16"/>
          <w:szCs w:val="16"/>
        </w:rPr>
        <w:t>K</w:t>
      </w:r>
      <w:r w:rsidRPr="00D96592">
        <w:rPr>
          <w:rFonts w:eastAsia="Mazda Type" w:cs="Mazda Type"/>
          <w:sz w:val="16"/>
          <w:szCs w:val="16"/>
        </w:rPr>
        <w:t>lasa emisji: CO</w:t>
      </w:r>
      <w:r w:rsidRPr="00D96592">
        <w:rPr>
          <w:rFonts w:eastAsia="Mazda Type" w:cs="Mazda Type"/>
          <w:sz w:val="16"/>
          <w:szCs w:val="16"/>
          <w:vertAlign w:val="subscript"/>
        </w:rPr>
        <w:t>2</w:t>
      </w:r>
      <w:r w:rsidRPr="00D96592">
        <w:rPr>
          <w:rFonts w:eastAsia="Mazda Type" w:cs="Mazda Type"/>
          <w:sz w:val="16"/>
          <w:szCs w:val="16"/>
        </w:rPr>
        <w:t>: A</w:t>
      </w:r>
    </w:p>
    <w:p w14:paraId="1D5E3821" w14:textId="47F7429D" w:rsidR="00192D8F" w:rsidRPr="00192D8F" w:rsidRDefault="00192D8F">
      <w:pPr>
        <w:pStyle w:val="Tekstprzypisudolnego"/>
      </w:pPr>
    </w:p>
  </w:footnote>
  <w:footnote w:id="2">
    <w:p w14:paraId="12227D42" w14:textId="24E89B28" w:rsidR="00F44002" w:rsidRDefault="00F4400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4002">
        <w:rPr>
          <w:sz w:val="16"/>
          <w:szCs w:val="16"/>
        </w:rPr>
        <w:t>Alternatywa Mazdy dla skóry: łatwa w czyszczeniu i zaprojektowana z myślą o komforcie</w:t>
      </w:r>
    </w:p>
  </w:footnote>
  <w:footnote w:id="3">
    <w:p w14:paraId="02F67907" w14:textId="53C487BD" w:rsidR="00112F88" w:rsidRDefault="00112F88">
      <w:pPr>
        <w:pStyle w:val="Tekstprzypisudolnego"/>
      </w:pPr>
      <w:r w:rsidRPr="00B6618A">
        <w:rPr>
          <w:rStyle w:val="Odwoanieprzypisudolnego"/>
          <w:color w:val="000000" w:themeColor="text1"/>
        </w:rPr>
        <w:footnoteRef/>
      </w:r>
      <w:r w:rsidRPr="00B6618A">
        <w:rPr>
          <w:color w:val="000000" w:themeColor="text1"/>
        </w:rPr>
        <w:t xml:space="preserve"> </w:t>
      </w:r>
      <w:r w:rsidRPr="00B6618A">
        <w:rPr>
          <w:color w:val="000000" w:themeColor="text1"/>
          <w:sz w:val="16"/>
          <w:szCs w:val="16"/>
        </w:rPr>
        <w:t>Niniejsza informacja prasowa dotyczy europejskiej wersji z kierownicą po lewej stronie. Aby uzyskać informacje na temat modelu z kierownicą po prawej stronie, prosimy o kontakt z zespołem ds. relacji z mediami firmy Mazda odpowiedzialnym za dany rynek.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158BE"/>
    <w:multiLevelType w:val="hybridMultilevel"/>
    <w:tmpl w:val="FFFFFFFF"/>
    <w:lvl w:ilvl="0" w:tplc="7FBC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5AE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863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FAA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86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4E3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F66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E6A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202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2917CE"/>
    <w:multiLevelType w:val="hybridMultilevel"/>
    <w:tmpl w:val="F3B2A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4"/>
  </w:num>
  <w:num w:numId="2" w16cid:durableId="412092778">
    <w:abstractNumId w:val="10"/>
  </w:num>
  <w:num w:numId="3" w16cid:durableId="1885748453">
    <w:abstractNumId w:val="11"/>
  </w:num>
  <w:num w:numId="4" w16cid:durableId="466313016">
    <w:abstractNumId w:val="6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8"/>
  </w:num>
  <w:num w:numId="8" w16cid:durableId="156044412">
    <w:abstractNumId w:val="5"/>
  </w:num>
  <w:num w:numId="9" w16cid:durableId="719863138">
    <w:abstractNumId w:val="3"/>
  </w:num>
  <w:num w:numId="10" w16cid:durableId="317543298">
    <w:abstractNumId w:val="12"/>
  </w:num>
  <w:num w:numId="11" w16cid:durableId="546916651">
    <w:abstractNumId w:val="7"/>
  </w:num>
  <w:num w:numId="12" w16cid:durableId="1168790385">
    <w:abstractNumId w:val="2"/>
  </w:num>
  <w:num w:numId="13" w16cid:durableId="1999964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16A73"/>
    <w:rsid w:val="0002237E"/>
    <w:rsid w:val="0002316A"/>
    <w:rsid w:val="000259B9"/>
    <w:rsid w:val="00032874"/>
    <w:rsid w:val="00036438"/>
    <w:rsid w:val="00037A45"/>
    <w:rsid w:val="00037E6B"/>
    <w:rsid w:val="00037F81"/>
    <w:rsid w:val="0004270A"/>
    <w:rsid w:val="00043925"/>
    <w:rsid w:val="00065FDC"/>
    <w:rsid w:val="00067891"/>
    <w:rsid w:val="00070655"/>
    <w:rsid w:val="00071789"/>
    <w:rsid w:val="00075121"/>
    <w:rsid w:val="000819F4"/>
    <w:rsid w:val="000A1758"/>
    <w:rsid w:val="000B3118"/>
    <w:rsid w:val="000B41E1"/>
    <w:rsid w:val="000C5276"/>
    <w:rsid w:val="000D0146"/>
    <w:rsid w:val="000D554E"/>
    <w:rsid w:val="000D6226"/>
    <w:rsid w:val="000E135A"/>
    <w:rsid w:val="000E702E"/>
    <w:rsid w:val="000F1413"/>
    <w:rsid w:val="000F5F2F"/>
    <w:rsid w:val="0010768F"/>
    <w:rsid w:val="00111606"/>
    <w:rsid w:val="00111D06"/>
    <w:rsid w:val="00112F88"/>
    <w:rsid w:val="00121087"/>
    <w:rsid w:val="0013144F"/>
    <w:rsid w:val="00140323"/>
    <w:rsid w:val="0015066C"/>
    <w:rsid w:val="001706D9"/>
    <w:rsid w:val="0017116A"/>
    <w:rsid w:val="00177DF1"/>
    <w:rsid w:val="00181894"/>
    <w:rsid w:val="00192D8F"/>
    <w:rsid w:val="001B55B8"/>
    <w:rsid w:val="001B5E3C"/>
    <w:rsid w:val="001C38EE"/>
    <w:rsid w:val="001C4756"/>
    <w:rsid w:val="001D39CC"/>
    <w:rsid w:val="001F235E"/>
    <w:rsid w:val="001F6E37"/>
    <w:rsid w:val="002018B3"/>
    <w:rsid w:val="00204A0D"/>
    <w:rsid w:val="00206360"/>
    <w:rsid w:val="00211577"/>
    <w:rsid w:val="00212795"/>
    <w:rsid w:val="00212932"/>
    <w:rsid w:val="00214CB2"/>
    <w:rsid w:val="00215D05"/>
    <w:rsid w:val="00217012"/>
    <w:rsid w:val="0022114A"/>
    <w:rsid w:val="002249B5"/>
    <w:rsid w:val="0023262E"/>
    <w:rsid w:val="00233376"/>
    <w:rsid w:val="00234227"/>
    <w:rsid w:val="00240992"/>
    <w:rsid w:val="00262CDF"/>
    <w:rsid w:val="002916B7"/>
    <w:rsid w:val="002B25AD"/>
    <w:rsid w:val="002B48F3"/>
    <w:rsid w:val="002C13BF"/>
    <w:rsid w:val="002C6E1E"/>
    <w:rsid w:val="002D0307"/>
    <w:rsid w:val="002D550F"/>
    <w:rsid w:val="002E5FBF"/>
    <w:rsid w:val="002F6DF7"/>
    <w:rsid w:val="0033144E"/>
    <w:rsid w:val="00333ACA"/>
    <w:rsid w:val="0035708E"/>
    <w:rsid w:val="003625F3"/>
    <w:rsid w:val="003654BC"/>
    <w:rsid w:val="003822F9"/>
    <w:rsid w:val="00386107"/>
    <w:rsid w:val="00393BC4"/>
    <w:rsid w:val="003B3AE9"/>
    <w:rsid w:val="003C38F6"/>
    <w:rsid w:val="003D069B"/>
    <w:rsid w:val="003D1BC1"/>
    <w:rsid w:val="003E369D"/>
    <w:rsid w:val="003E57C6"/>
    <w:rsid w:val="003F2E80"/>
    <w:rsid w:val="003F2FB9"/>
    <w:rsid w:val="003F6C14"/>
    <w:rsid w:val="00414037"/>
    <w:rsid w:val="00425A45"/>
    <w:rsid w:val="004336BC"/>
    <w:rsid w:val="00436290"/>
    <w:rsid w:val="004443A6"/>
    <w:rsid w:val="004521E4"/>
    <w:rsid w:val="00456430"/>
    <w:rsid w:val="004672F1"/>
    <w:rsid w:val="00470DDC"/>
    <w:rsid w:val="00472741"/>
    <w:rsid w:val="004761CD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D4DF2"/>
    <w:rsid w:val="004D772A"/>
    <w:rsid w:val="004E06C1"/>
    <w:rsid w:val="004E3F55"/>
    <w:rsid w:val="004E64C8"/>
    <w:rsid w:val="005046D5"/>
    <w:rsid w:val="00506FD3"/>
    <w:rsid w:val="005152C3"/>
    <w:rsid w:val="00515605"/>
    <w:rsid w:val="005169F7"/>
    <w:rsid w:val="005171BB"/>
    <w:rsid w:val="0052105D"/>
    <w:rsid w:val="005210D7"/>
    <w:rsid w:val="00544909"/>
    <w:rsid w:val="00550895"/>
    <w:rsid w:val="00557AAA"/>
    <w:rsid w:val="005742E7"/>
    <w:rsid w:val="00584405"/>
    <w:rsid w:val="00587412"/>
    <w:rsid w:val="00590929"/>
    <w:rsid w:val="00594EE3"/>
    <w:rsid w:val="00596434"/>
    <w:rsid w:val="005B3074"/>
    <w:rsid w:val="005B3EA5"/>
    <w:rsid w:val="005C25D2"/>
    <w:rsid w:val="005E269C"/>
    <w:rsid w:val="00600633"/>
    <w:rsid w:val="006008BF"/>
    <w:rsid w:val="00600D0E"/>
    <w:rsid w:val="00603D95"/>
    <w:rsid w:val="0061031A"/>
    <w:rsid w:val="00612872"/>
    <w:rsid w:val="006157B8"/>
    <w:rsid w:val="006203D7"/>
    <w:rsid w:val="006302D2"/>
    <w:rsid w:val="00636621"/>
    <w:rsid w:val="00644250"/>
    <w:rsid w:val="00657CEE"/>
    <w:rsid w:val="00667818"/>
    <w:rsid w:val="006859FF"/>
    <w:rsid w:val="006872A8"/>
    <w:rsid w:val="006876E4"/>
    <w:rsid w:val="00694286"/>
    <w:rsid w:val="00694C6F"/>
    <w:rsid w:val="006B0D66"/>
    <w:rsid w:val="006B4781"/>
    <w:rsid w:val="006B7C22"/>
    <w:rsid w:val="006D545D"/>
    <w:rsid w:val="006D7F59"/>
    <w:rsid w:val="00703658"/>
    <w:rsid w:val="00714CDC"/>
    <w:rsid w:val="00716FE5"/>
    <w:rsid w:val="00723EE4"/>
    <w:rsid w:val="00737E28"/>
    <w:rsid w:val="007432FC"/>
    <w:rsid w:val="007468A1"/>
    <w:rsid w:val="00751234"/>
    <w:rsid w:val="0075677B"/>
    <w:rsid w:val="007647DA"/>
    <w:rsid w:val="00775566"/>
    <w:rsid w:val="00783931"/>
    <w:rsid w:val="007A266A"/>
    <w:rsid w:val="007A4A45"/>
    <w:rsid w:val="007A6047"/>
    <w:rsid w:val="007B0180"/>
    <w:rsid w:val="007E2FD1"/>
    <w:rsid w:val="007E6E6F"/>
    <w:rsid w:val="007F1AF4"/>
    <w:rsid w:val="00801881"/>
    <w:rsid w:val="00801AA7"/>
    <w:rsid w:val="00805030"/>
    <w:rsid w:val="00810840"/>
    <w:rsid w:val="00812961"/>
    <w:rsid w:val="00813A72"/>
    <w:rsid w:val="008150A8"/>
    <w:rsid w:val="00817BE1"/>
    <w:rsid w:val="00823ED0"/>
    <w:rsid w:val="0083750C"/>
    <w:rsid w:val="00872C80"/>
    <w:rsid w:val="00885C6D"/>
    <w:rsid w:val="00890CA7"/>
    <w:rsid w:val="00895041"/>
    <w:rsid w:val="008B5E8C"/>
    <w:rsid w:val="008D789A"/>
    <w:rsid w:val="008D7BB2"/>
    <w:rsid w:val="008F72D5"/>
    <w:rsid w:val="00905509"/>
    <w:rsid w:val="00907255"/>
    <w:rsid w:val="00907CCA"/>
    <w:rsid w:val="00925207"/>
    <w:rsid w:val="00930366"/>
    <w:rsid w:val="00982D44"/>
    <w:rsid w:val="00983924"/>
    <w:rsid w:val="009862C5"/>
    <w:rsid w:val="00987548"/>
    <w:rsid w:val="009A1803"/>
    <w:rsid w:val="009A6CE4"/>
    <w:rsid w:val="009D47E4"/>
    <w:rsid w:val="009D4E7F"/>
    <w:rsid w:val="009E5CD9"/>
    <w:rsid w:val="009F0D99"/>
    <w:rsid w:val="009F4CAC"/>
    <w:rsid w:val="00A00857"/>
    <w:rsid w:val="00A00911"/>
    <w:rsid w:val="00A07A33"/>
    <w:rsid w:val="00A136A9"/>
    <w:rsid w:val="00A211AD"/>
    <w:rsid w:val="00A27287"/>
    <w:rsid w:val="00A40EA4"/>
    <w:rsid w:val="00A42441"/>
    <w:rsid w:val="00A4326F"/>
    <w:rsid w:val="00A4337B"/>
    <w:rsid w:val="00A516BB"/>
    <w:rsid w:val="00A52DCB"/>
    <w:rsid w:val="00A76CB3"/>
    <w:rsid w:val="00A9224A"/>
    <w:rsid w:val="00A94AF9"/>
    <w:rsid w:val="00A95630"/>
    <w:rsid w:val="00A96865"/>
    <w:rsid w:val="00AD2AAA"/>
    <w:rsid w:val="00AD463B"/>
    <w:rsid w:val="00AD5A9D"/>
    <w:rsid w:val="00AE1120"/>
    <w:rsid w:val="00B05AEF"/>
    <w:rsid w:val="00B31709"/>
    <w:rsid w:val="00B33086"/>
    <w:rsid w:val="00B6618A"/>
    <w:rsid w:val="00B66423"/>
    <w:rsid w:val="00B67BBF"/>
    <w:rsid w:val="00B80FAC"/>
    <w:rsid w:val="00B8331D"/>
    <w:rsid w:val="00B97330"/>
    <w:rsid w:val="00BB0B83"/>
    <w:rsid w:val="00BB3867"/>
    <w:rsid w:val="00BC0179"/>
    <w:rsid w:val="00BC2778"/>
    <w:rsid w:val="00BC51CC"/>
    <w:rsid w:val="00BD0653"/>
    <w:rsid w:val="00BF13AF"/>
    <w:rsid w:val="00BF72C0"/>
    <w:rsid w:val="00C01A95"/>
    <w:rsid w:val="00C06D40"/>
    <w:rsid w:val="00C12C5F"/>
    <w:rsid w:val="00C22971"/>
    <w:rsid w:val="00C2618D"/>
    <w:rsid w:val="00C32EF9"/>
    <w:rsid w:val="00C37518"/>
    <w:rsid w:val="00C40D82"/>
    <w:rsid w:val="00C460DA"/>
    <w:rsid w:val="00C463AC"/>
    <w:rsid w:val="00C4740C"/>
    <w:rsid w:val="00C7199A"/>
    <w:rsid w:val="00C8444B"/>
    <w:rsid w:val="00C85077"/>
    <w:rsid w:val="00C921D5"/>
    <w:rsid w:val="00C934C2"/>
    <w:rsid w:val="00C935FD"/>
    <w:rsid w:val="00C97C4D"/>
    <w:rsid w:val="00CA0FB1"/>
    <w:rsid w:val="00CA2C99"/>
    <w:rsid w:val="00CB41A1"/>
    <w:rsid w:val="00CC2241"/>
    <w:rsid w:val="00CD5D31"/>
    <w:rsid w:val="00CD7874"/>
    <w:rsid w:val="00CF286B"/>
    <w:rsid w:val="00CF7D4A"/>
    <w:rsid w:val="00D079F4"/>
    <w:rsid w:val="00D07C76"/>
    <w:rsid w:val="00D14E15"/>
    <w:rsid w:val="00D21E87"/>
    <w:rsid w:val="00D35DB7"/>
    <w:rsid w:val="00D96592"/>
    <w:rsid w:val="00DA36DC"/>
    <w:rsid w:val="00DB566F"/>
    <w:rsid w:val="00DC1DA9"/>
    <w:rsid w:val="00DC7BA1"/>
    <w:rsid w:val="00DD2ECB"/>
    <w:rsid w:val="00DE384C"/>
    <w:rsid w:val="00DE5E59"/>
    <w:rsid w:val="00DF15FD"/>
    <w:rsid w:val="00DF4B1B"/>
    <w:rsid w:val="00E02B08"/>
    <w:rsid w:val="00E054BB"/>
    <w:rsid w:val="00E20D59"/>
    <w:rsid w:val="00E338CD"/>
    <w:rsid w:val="00E4467C"/>
    <w:rsid w:val="00E603ED"/>
    <w:rsid w:val="00E647DE"/>
    <w:rsid w:val="00E64D2A"/>
    <w:rsid w:val="00E668F6"/>
    <w:rsid w:val="00E72258"/>
    <w:rsid w:val="00E7561C"/>
    <w:rsid w:val="00E923F3"/>
    <w:rsid w:val="00E93B55"/>
    <w:rsid w:val="00E963DB"/>
    <w:rsid w:val="00EA213F"/>
    <w:rsid w:val="00EB338B"/>
    <w:rsid w:val="00EC0734"/>
    <w:rsid w:val="00EC5896"/>
    <w:rsid w:val="00ED549A"/>
    <w:rsid w:val="00EE38B5"/>
    <w:rsid w:val="00EE66A2"/>
    <w:rsid w:val="00EF411B"/>
    <w:rsid w:val="00F00C1A"/>
    <w:rsid w:val="00F01000"/>
    <w:rsid w:val="00F21661"/>
    <w:rsid w:val="00F33437"/>
    <w:rsid w:val="00F33852"/>
    <w:rsid w:val="00F44002"/>
    <w:rsid w:val="00F47810"/>
    <w:rsid w:val="00F47D93"/>
    <w:rsid w:val="00F66668"/>
    <w:rsid w:val="00F741D0"/>
    <w:rsid w:val="00F80E50"/>
    <w:rsid w:val="00F94EA5"/>
    <w:rsid w:val="00F96E80"/>
    <w:rsid w:val="00FB019F"/>
    <w:rsid w:val="00FC6C8B"/>
    <w:rsid w:val="00FD03E4"/>
    <w:rsid w:val="00FD3DFF"/>
    <w:rsid w:val="00FD7EB6"/>
    <w:rsid w:val="00FE0369"/>
    <w:rsid w:val="00FE0E8B"/>
    <w:rsid w:val="00FE3058"/>
    <w:rsid w:val="00FF271B"/>
    <w:rsid w:val="00FF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D0E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116A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116A"/>
    <w:rPr>
      <w:rFonts w:ascii="Mazda Type" w:eastAsiaTheme="minorEastAsia" w:hAnsi="Mazda Type"/>
      <w:kern w:val="0"/>
      <w:sz w:val="20"/>
      <w:szCs w:val="20"/>
      <w:lang w:eastAsia="de-DE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11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669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8</cp:revision>
  <cp:lastPrinted>2025-07-09T21:58:00Z</cp:lastPrinted>
  <dcterms:created xsi:type="dcterms:W3CDTF">2026-09-03T13:21:00Z</dcterms:created>
  <dcterms:modified xsi:type="dcterms:W3CDTF">2026-09-11T07:31:00Z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