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AB61" w14:textId="158E7A83" w:rsidR="00AF6C12" w:rsidRPr="006B6DF1" w:rsidRDefault="00AF6C12" w:rsidP="00E541C5">
      <w:pPr>
        <w:tabs>
          <w:tab w:val="left" w:pos="3261"/>
        </w:tabs>
        <w:jc w:val="both"/>
        <w:rPr>
          <w:rFonts w:ascii="Mazda Type" w:hAnsi="Mazda Type"/>
          <w:b/>
          <w:bCs/>
          <w:caps/>
          <w:sz w:val="32"/>
          <w:szCs w:val="32"/>
          <w:lang w:val="en-GB"/>
        </w:rPr>
      </w:pPr>
    </w:p>
    <w:p w14:paraId="10A07707" w14:textId="40A1D545" w:rsidR="0023333B" w:rsidRPr="00676AC8" w:rsidRDefault="0004569D" w:rsidP="0023333B">
      <w:pPr>
        <w:jc w:val="center"/>
        <w:rPr>
          <w:rFonts w:ascii="Mazda Type" w:hAnsi="Mazda Type"/>
          <w:sz w:val="32"/>
          <w:szCs w:val="32"/>
        </w:rPr>
      </w:pPr>
      <w:r w:rsidRPr="00676AC8">
        <w:rPr>
          <w:rFonts w:ascii="Mazda Type" w:hAnsi="Mazda Type"/>
          <w:sz w:val="32"/>
          <w:szCs w:val="32"/>
        </w:rPr>
        <w:t xml:space="preserve"> </w:t>
      </w:r>
      <w:r w:rsidR="0023333B" w:rsidRPr="00676AC8">
        <w:rPr>
          <w:rFonts w:ascii="Mazda Type" w:hAnsi="Mazda Type"/>
          <w:sz w:val="32"/>
          <w:szCs w:val="32"/>
        </w:rPr>
        <w:t xml:space="preserve">Mazda </w:t>
      </w:r>
      <w:r w:rsidR="00CD53B9" w:rsidRPr="00676AC8">
        <w:rPr>
          <w:rFonts w:ascii="Mazda Type" w:hAnsi="Mazda Type"/>
          <w:sz w:val="32"/>
          <w:szCs w:val="32"/>
        </w:rPr>
        <w:t xml:space="preserve">nadal zwiększa </w:t>
      </w:r>
      <w:r w:rsidR="0020469A" w:rsidRPr="00676AC8">
        <w:rPr>
          <w:rFonts w:ascii="Mazda Type" w:hAnsi="Mazda Type"/>
          <w:sz w:val="32"/>
          <w:szCs w:val="32"/>
        </w:rPr>
        <w:t xml:space="preserve">udział w </w:t>
      </w:r>
      <w:r w:rsidR="00676AC8" w:rsidRPr="00676AC8">
        <w:rPr>
          <w:rFonts w:ascii="Mazda Type" w:hAnsi="Mazda Type"/>
          <w:sz w:val="32"/>
          <w:szCs w:val="32"/>
        </w:rPr>
        <w:t xml:space="preserve">europejskim </w:t>
      </w:r>
      <w:r w:rsidR="0020469A" w:rsidRPr="00676AC8">
        <w:rPr>
          <w:rFonts w:ascii="Mazda Type" w:hAnsi="Mazda Type"/>
          <w:sz w:val="32"/>
          <w:szCs w:val="32"/>
        </w:rPr>
        <w:t>rynku</w:t>
      </w:r>
    </w:p>
    <w:p w14:paraId="49FCEE20" w14:textId="0BEF060F" w:rsidR="0023333B" w:rsidRPr="0020469A" w:rsidRDefault="0023333B" w:rsidP="00C00EF2">
      <w:pPr>
        <w:spacing w:line="260" w:lineRule="exact"/>
        <w:rPr>
          <w:rFonts w:ascii="Mazda Type" w:hAnsi="Mazda Type"/>
          <w:sz w:val="22"/>
          <w:szCs w:val="22"/>
        </w:rPr>
      </w:pPr>
    </w:p>
    <w:p w14:paraId="30CCBDFE" w14:textId="52B570C6" w:rsidR="00CD53B9" w:rsidRPr="0020469A" w:rsidRDefault="00CD53B9" w:rsidP="0023333B">
      <w:pPr>
        <w:pStyle w:val="Akapitzlist"/>
        <w:numPr>
          <w:ilvl w:val="0"/>
          <w:numId w:val="3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20469A">
        <w:rPr>
          <w:rFonts w:ascii="Mazda Type" w:hAnsi="Mazda Type"/>
          <w:sz w:val="22"/>
          <w:szCs w:val="22"/>
          <w:lang w:val="pl-PL"/>
        </w:rPr>
        <w:t>Sprzedaż Mazdy w Europie wzrasta o 8% po pierwszych dziewięciu miesiącach roku fiskalnego</w:t>
      </w:r>
    </w:p>
    <w:p w14:paraId="72CB877D" w14:textId="215D0C97" w:rsidR="0023333B" w:rsidRPr="0020469A" w:rsidRDefault="00CD53B9" w:rsidP="00C00EF2">
      <w:pPr>
        <w:pStyle w:val="Akapitzlist"/>
        <w:numPr>
          <w:ilvl w:val="0"/>
          <w:numId w:val="3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20469A">
        <w:rPr>
          <w:rFonts w:ascii="Mazda Type" w:hAnsi="Mazda Type"/>
          <w:sz w:val="22"/>
          <w:szCs w:val="22"/>
          <w:lang w:val="pl-PL"/>
        </w:rPr>
        <w:t>Całoroczna prognoza spółki zakłada wzrost zysku operacyjnego</w:t>
      </w:r>
    </w:p>
    <w:p w14:paraId="07F548B1" w14:textId="0FDC3626" w:rsidR="00CD53B9" w:rsidRPr="0020469A" w:rsidRDefault="00CD53B9" w:rsidP="0023333B">
      <w:pPr>
        <w:pStyle w:val="Akapitzlist"/>
        <w:numPr>
          <w:ilvl w:val="0"/>
          <w:numId w:val="3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20469A">
        <w:rPr>
          <w:rFonts w:ascii="Mazda Type" w:hAnsi="Mazda Type"/>
          <w:sz w:val="22"/>
          <w:szCs w:val="22"/>
          <w:lang w:val="pl-PL"/>
        </w:rPr>
        <w:t>Zaplanowana na marzec premiera Mazdy CX-60 PHEV wzmocni gamę modelową</w:t>
      </w:r>
      <w:r w:rsidR="00676AC8">
        <w:rPr>
          <w:rFonts w:ascii="Mazda Type" w:hAnsi="Mazda Type"/>
          <w:sz w:val="22"/>
          <w:szCs w:val="22"/>
          <w:lang w:val="pl-PL"/>
        </w:rPr>
        <w:t xml:space="preserve"> marki w segmencie</w:t>
      </w:r>
      <w:r w:rsidRPr="0020469A">
        <w:rPr>
          <w:rFonts w:ascii="Mazda Type" w:hAnsi="Mazda Type"/>
          <w:sz w:val="22"/>
          <w:szCs w:val="22"/>
          <w:lang w:val="pl-PL"/>
        </w:rPr>
        <w:t xml:space="preserve"> SUV </w:t>
      </w:r>
    </w:p>
    <w:p w14:paraId="0519B72E" w14:textId="77777777" w:rsidR="0023333B" w:rsidRPr="0020469A" w:rsidRDefault="0023333B" w:rsidP="0023333B">
      <w:pPr>
        <w:spacing w:line="260" w:lineRule="exact"/>
        <w:rPr>
          <w:rFonts w:ascii="Mazda Type" w:hAnsi="Mazda Type"/>
          <w:sz w:val="22"/>
          <w:szCs w:val="22"/>
        </w:rPr>
      </w:pPr>
    </w:p>
    <w:p w14:paraId="0A22E212" w14:textId="1E51C7BB" w:rsidR="00531E8D" w:rsidRPr="0020469A" w:rsidRDefault="0023333B" w:rsidP="00531E8D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20469A">
        <w:rPr>
          <w:rFonts w:ascii="Mazda Type" w:hAnsi="Mazda Type"/>
          <w:b/>
          <w:sz w:val="22"/>
          <w:szCs w:val="22"/>
        </w:rPr>
        <w:t>Hiros</w:t>
      </w:r>
      <w:r w:rsidR="00C00EF2" w:rsidRPr="0020469A">
        <w:rPr>
          <w:rFonts w:ascii="Mazda Type" w:hAnsi="Mazda Type"/>
          <w:b/>
          <w:sz w:val="22"/>
          <w:szCs w:val="22"/>
        </w:rPr>
        <w:t>z</w:t>
      </w:r>
      <w:r w:rsidRPr="0020469A">
        <w:rPr>
          <w:rFonts w:ascii="Mazda Type" w:hAnsi="Mazda Type"/>
          <w:b/>
          <w:sz w:val="22"/>
          <w:szCs w:val="22"/>
        </w:rPr>
        <w:t xml:space="preserve">ima | Leverkusen, 10 </w:t>
      </w:r>
      <w:r w:rsidR="00C00EF2" w:rsidRPr="0020469A">
        <w:rPr>
          <w:rFonts w:ascii="Mazda Type" w:hAnsi="Mazda Type"/>
          <w:b/>
          <w:sz w:val="22"/>
          <w:szCs w:val="22"/>
        </w:rPr>
        <w:t>lutego</w:t>
      </w:r>
      <w:r w:rsidRPr="0020469A">
        <w:rPr>
          <w:rFonts w:ascii="Mazda Type" w:hAnsi="Mazda Type"/>
          <w:b/>
          <w:sz w:val="22"/>
          <w:szCs w:val="22"/>
        </w:rPr>
        <w:t xml:space="preserve"> 2022</w:t>
      </w:r>
      <w:r w:rsidR="00676AC8">
        <w:rPr>
          <w:rFonts w:ascii="Mazda Type" w:hAnsi="Mazda Type"/>
          <w:b/>
          <w:sz w:val="22"/>
          <w:szCs w:val="22"/>
        </w:rPr>
        <w:t xml:space="preserve"> r</w:t>
      </w:r>
      <w:r w:rsidRPr="0020469A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C00EF2"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531E8D"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Mazda Motor Corporation ogłosiła dziś wyniki finansowe i sprzedażowe za pierwsze trzy kwartały obecnego roku fiskalnego, odnotowując globalną sprzedaż na poziomie 930 tys. sztuk pojazdów w okresie od </w:t>
      </w:r>
      <w:r w:rsidR="00A9141F">
        <w:rPr>
          <w:rFonts w:ascii="Mazda Type" w:hAnsi="Mazda Type"/>
          <w:kern w:val="2"/>
          <w:sz w:val="22"/>
          <w:szCs w:val="22"/>
          <w:lang w:eastAsia="ja-JP"/>
        </w:rPr>
        <w:br/>
      </w:r>
      <w:r w:rsidR="00531E8D" w:rsidRPr="0020469A">
        <w:rPr>
          <w:rFonts w:ascii="Mazda Type" w:hAnsi="Mazda Type"/>
          <w:kern w:val="2"/>
          <w:sz w:val="22"/>
          <w:szCs w:val="22"/>
          <w:lang w:eastAsia="ja-JP"/>
        </w:rPr>
        <w:t>1 kwietnia do 31 grudnia 2021 roku.</w:t>
      </w:r>
    </w:p>
    <w:p w14:paraId="4D2D6613" w14:textId="729574B0" w:rsidR="00C00EF2" w:rsidRPr="0020469A" w:rsidRDefault="00C00EF2" w:rsidP="00C00EF2">
      <w:pPr>
        <w:adjustRightInd w:val="0"/>
        <w:spacing w:before="18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W Europie sprzedaż w pierwszych dziewięciu miesiącach wzrosła o 8% 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>do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poziomu 147 tys. sztuk pojazdów*, zwiększając udział marki w rynku europejskim o 0,1% w ujęciu rok do roku, do poziomu 1,2%. Dominujący udział w tych wynikach odnotował największy dla Mazdy rynek w Europie – Niemcy, ze sprzedażą 31 tys. </w:t>
      </w:r>
      <w:r w:rsidR="008E658C" w:rsidRPr="0020469A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>gzemplarzy oraz Wielka Brytania, gdzie sprzedaż wyniosła 21 tys. sztuk, co oznacza wzrost o 32% rok do roku.</w:t>
      </w:r>
    </w:p>
    <w:p w14:paraId="421237C3" w14:textId="7341C47C" w:rsidR="0020469A" w:rsidRDefault="002A4C68" w:rsidP="00B618FC">
      <w:pPr>
        <w:adjustRightInd w:val="0"/>
        <w:spacing w:before="18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20469A">
        <w:rPr>
          <w:rFonts w:ascii="Mazda Type" w:hAnsi="Mazda Type"/>
          <w:kern w:val="2"/>
          <w:sz w:val="22"/>
          <w:szCs w:val="22"/>
          <w:lang w:eastAsia="ja-JP"/>
        </w:rPr>
        <w:t>W Japonii, na rodzimym dla Mazdy rynku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sprzedanych zostało 94 ty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  <w:r w:rsidR="00B618FC" w:rsidRPr="0020469A">
        <w:rPr>
          <w:rFonts w:ascii="Mazda Type" w:hAnsi="Mazda Type"/>
          <w:kern w:val="2"/>
          <w:sz w:val="22"/>
          <w:szCs w:val="22"/>
          <w:lang w:eastAsia="ja-JP"/>
        </w:rPr>
        <w:t>pojazdów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  <w:r w:rsidR="00B618FC" w:rsidRPr="0020469A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>W Ameryce Północnej sprzedaż także wzrosła o 14% rok do roku za sprawą sprzedaży 332 ty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>. sztuk. Podobny wzrost zanotowany został w Australii, gdzie sprzedanych zostało 74 ty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>. egzemplarzy</w:t>
      </w:r>
      <w:r w:rsidR="00B618FC" w:rsidRPr="0020469A">
        <w:rPr>
          <w:rFonts w:ascii="Mazda Type" w:hAnsi="Mazda Type"/>
          <w:kern w:val="2"/>
          <w:sz w:val="22"/>
          <w:szCs w:val="22"/>
          <w:lang w:eastAsia="ja-JP"/>
        </w:rPr>
        <w:t>, co stanowi wzrost o 13%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. W Chinach zanotowano </w:t>
      </w:r>
      <w:r w:rsidR="00B618FC"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natomiast 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>spadek zapotrzebowania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 xml:space="preserve"> – 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>w okresie od kwietnia do grudnia sprzedanych zostało łącznie 134 ty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>. samochodów, co stanowi spadek o 25% rok do roku.</w:t>
      </w:r>
    </w:p>
    <w:p w14:paraId="595149AB" w14:textId="77777777" w:rsidR="0020469A" w:rsidRDefault="0020469A" w:rsidP="0020469A">
      <w:pPr>
        <w:adjustRightInd w:val="0"/>
        <w:spacing w:line="260" w:lineRule="exact"/>
        <w:jc w:val="both"/>
        <w:rPr>
          <w:rStyle w:val="bumpedfont20"/>
          <w:rFonts w:ascii="Mazda Type" w:hAnsi="Mazda Type"/>
          <w:kern w:val="2"/>
          <w:sz w:val="22"/>
          <w:szCs w:val="22"/>
          <w:lang w:eastAsia="ja-JP"/>
        </w:rPr>
      </w:pPr>
    </w:p>
    <w:p w14:paraId="131939F6" w14:textId="053EE7DA" w:rsidR="00B618FC" w:rsidRPr="0020469A" w:rsidRDefault="00B618FC" w:rsidP="0020469A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W pierwszych trzech kwartałach roku fiskalnego Mazda odnotowała sprzedaż netto </w:t>
      </w:r>
      <w:r w:rsidRPr="0020469A">
        <w:rPr>
          <w:rStyle w:val="bumpedfont20"/>
          <w:rFonts w:ascii="Mazda Type" w:hAnsi="Mazda Type"/>
          <w:sz w:val="22"/>
          <w:szCs w:val="22"/>
        </w:rPr>
        <w:t>w wysokości 2 162,4 mld jenów (16,5 mld euro</w:t>
      </w:r>
      <w:r w:rsidRPr="0020469A">
        <w:rPr>
          <w:rFonts w:ascii="Mazda Type" w:hAnsi="Mazda Type"/>
          <w:bCs/>
          <w:kern w:val="2"/>
          <w:sz w:val="22"/>
          <w:szCs w:val="22"/>
          <w:lang w:eastAsia="ja-JP"/>
        </w:rPr>
        <w:t>**)</w:t>
      </w:r>
      <w:r w:rsidRPr="0020469A">
        <w:rPr>
          <w:rStyle w:val="bumpedfont20"/>
          <w:rFonts w:ascii="Mazda Type" w:hAnsi="Mazda Type"/>
          <w:sz w:val="22"/>
          <w:szCs w:val="22"/>
        </w:rPr>
        <w:t xml:space="preserve"> oraz zysk z działalności operacyjnej na poziomie 63,7 mld jenów (486,3 mln euro</w:t>
      </w:r>
      <w:r w:rsidRPr="0020469A">
        <w:rPr>
          <w:rFonts w:ascii="Mazda Type" w:hAnsi="Mazda Type"/>
          <w:bCs/>
          <w:kern w:val="2"/>
          <w:sz w:val="22"/>
          <w:szCs w:val="22"/>
          <w:lang w:eastAsia="ja-JP"/>
        </w:rPr>
        <w:t>**</w:t>
      </w:r>
      <w:r w:rsidRPr="0020469A">
        <w:rPr>
          <w:rStyle w:val="bumpedfont20"/>
          <w:rFonts w:ascii="Mazda Type" w:hAnsi="Mazda Type"/>
          <w:sz w:val="22"/>
          <w:szCs w:val="22"/>
        </w:rPr>
        <w:t>). Dochód netto wyniósł 29,4 mld jenów (224,4 mln euro</w:t>
      </w:r>
      <w:r w:rsidRPr="0020469A">
        <w:rPr>
          <w:rFonts w:ascii="Mazda Type" w:hAnsi="Mazda Type"/>
          <w:bCs/>
          <w:kern w:val="2"/>
          <w:sz w:val="22"/>
          <w:szCs w:val="22"/>
          <w:lang w:eastAsia="ja-JP"/>
        </w:rPr>
        <w:t>**</w:t>
      </w:r>
      <w:r w:rsidRPr="0020469A">
        <w:rPr>
          <w:rStyle w:val="bumpedfont20"/>
          <w:rFonts w:ascii="Mazda Type" w:hAnsi="Mazda Type"/>
          <w:sz w:val="22"/>
          <w:szCs w:val="22"/>
        </w:rPr>
        <w:t xml:space="preserve">). </w:t>
      </w:r>
      <w:bookmarkStart w:id="0" w:name="_Hlk95311427"/>
    </w:p>
    <w:p w14:paraId="076CC2AD" w14:textId="743FA2B8" w:rsidR="00B618FC" w:rsidRPr="0020469A" w:rsidRDefault="00062A0A" w:rsidP="0023333B">
      <w:pPr>
        <w:adjustRightInd w:val="0"/>
        <w:spacing w:before="180" w:line="260" w:lineRule="exact"/>
        <w:jc w:val="both"/>
        <w:rPr>
          <w:rStyle w:val="bumpedfont20"/>
          <w:rFonts w:ascii="Mazda Type" w:hAnsi="Mazda Type"/>
          <w:sz w:val="22"/>
          <w:szCs w:val="22"/>
        </w:rPr>
      </w:pP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W wyniku dostosowania produkcji i spadku sprzedaży w Chinach, globalna całoroczna prognoza sprzedaży została 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>zredukowana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o 71 ty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>. sztuk do poziomu 1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>24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 xml:space="preserve"> mln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egzemplarzy. Zakłada się, że sprzedaż Mazdy w Europie wyniesie 190 ty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  <w:r w:rsidR="00676AC8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ztuk. W wyniku działań podjętych w celu poprawy zysku zmiennego i kosztów stałych, a także w związku ze zmianą założeń dotyczących kursów walutowych, prognoza zysku operacyjnego została skorygowana w górę do poziomu </w:t>
      </w:r>
      <w:r w:rsidRPr="0020469A">
        <w:rPr>
          <w:rStyle w:val="bumpedfont20"/>
          <w:rFonts w:ascii="Mazda Type" w:hAnsi="Mazda Type"/>
          <w:sz w:val="22"/>
          <w:szCs w:val="22"/>
        </w:rPr>
        <w:t>82 mld jenów (626,0 mln euro</w:t>
      </w:r>
      <w:r w:rsidRPr="0020469A">
        <w:rPr>
          <w:rFonts w:ascii="Mazda Type" w:hAnsi="Mazda Type"/>
          <w:bCs/>
          <w:kern w:val="2"/>
          <w:sz w:val="22"/>
          <w:szCs w:val="22"/>
          <w:lang w:eastAsia="ja-JP"/>
        </w:rPr>
        <w:t>**</w:t>
      </w:r>
      <w:r w:rsidRPr="0020469A">
        <w:rPr>
          <w:rStyle w:val="bumpedfont20"/>
          <w:rFonts w:ascii="Mazda Type" w:hAnsi="Mazda Type"/>
          <w:sz w:val="22"/>
          <w:szCs w:val="22"/>
        </w:rPr>
        <w:t>).</w:t>
      </w:r>
      <w:r w:rsidR="00383467" w:rsidRPr="0020469A">
        <w:rPr>
          <w:rStyle w:val="bumpedfont20"/>
          <w:rFonts w:ascii="Mazda Type" w:hAnsi="Mazda Type"/>
          <w:sz w:val="22"/>
          <w:szCs w:val="22"/>
        </w:rPr>
        <w:t xml:space="preserve"> </w:t>
      </w:r>
      <w:r w:rsidR="00383467"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Mazda prognozuje sprzedaż netto </w:t>
      </w:r>
      <w:r w:rsidR="00383467" w:rsidRPr="0020469A">
        <w:rPr>
          <w:rStyle w:val="bumpedfont20"/>
          <w:rFonts w:ascii="Mazda Type" w:hAnsi="Mazda Type"/>
          <w:sz w:val="22"/>
          <w:szCs w:val="22"/>
        </w:rPr>
        <w:t>w wysokości 3 100,0 mld jenów (23,7 mld euro</w:t>
      </w:r>
      <w:r w:rsidR="00383467" w:rsidRPr="0020469A">
        <w:rPr>
          <w:rFonts w:ascii="Mazda Type" w:hAnsi="Mazda Type"/>
          <w:bCs/>
          <w:kern w:val="2"/>
          <w:sz w:val="22"/>
          <w:szCs w:val="22"/>
          <w:lang w:eastAsia="ja-JP"/>
        </w:rPr>
        <w:t>**)</w:t>
      </w:r>
      <w:r w:rsidR="00383467" w:rsidRPr="0020469A">
        <w:rPr>
          <w:rStyle w:val="bumpedfont20"/>
          <w:rFonts w:ascii="Mazda Type" w:hAnsi="Mazda Type"/>
          <w:sz w:val="22"/>
          <w:szCs w:val="22"/>
        </w:rPr>
        <w:t xml:space="preserve"> oraz zysk z działalności operacyjnej na poziomie 55 mld jenów (419,8</w:t>
      </w:r>
      <w:r w:rsidR="0020469A" w:rsidRPr="0020469A">
        <w:rPr>
          <w:rStyle w:val="bumpedfont20"/>
          <w:rFonts w:ascii="Mazda Type" w:hAnsi="Mazda Type"/>
          <w:sz w:val="22"/>
          <w:szCs w:val="22"/>
        </w:rPr>
        <w:t xml:space="preserve"> </w:t>
      </w:r>
      <w:r w:rsidR="00383467" w:rsidRPr="0020469A">
        <w:rPr>
          <w:rStyle w:val="bumpedfont20"/>
          <w:rFonts w:ascii="Mazda Type" w:hAnsi="Mazda Type"/>
          <w:sz w:val="22"/>
          <w:szCs w:val="22"/>
        </w:rPr>
        <w:t>mln euro</w:t>
      </w:r>
      <w:r w:rsidR="00383467" w:rsidRPr="0020469A">
        <w:rPr>
          <w:rFonts w:ascii="Mazda Type" w:hAnsi="Mazda Type"/>
          <w:bCs/>
          <w:kern w:val="2"/>
          <w:sz w:val="22"/>
          <w:szCs w:val="22"/>
          <w:lang w:eastAsia="ja-JP"/>
        </w:rPr>
        <w:t>**</w:t>
      </w:r>
      <w:r w:rsidR="00383467" w:rsidRPr="0020469A">
        <w:rPr>
          <w:rStyle w:val="bumpedfont20"/>
          <w:rFonts w:ascii="Mazda Type" w:hAnsi="Mazda Type"/>
          <w:sz w:val="22"/>
          <w:szCs w:val="22"/>
        </w:rPr>
        <w:t>).</w:t>
      </w:r>
    </w:p>
    <w:bookmarkEnd w:id="0"/>
    <w:p w14:paraId="33223F86" w14:textId="1D30C394" w:rsidR="00200804" w:rsidRPr="0020469A" w:rsidRDefault="00200804" w:rsidP="0023333B">
      <w:pPr>
        <w:adjustRightInd w:val="0"/>
        <w:spacing w:before="18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Mazda będzie nadal monitorować otoczenie biznesowe, tendencje popytu na samochody na każdym rynku, na który dostarczane są nasze pojazdy, oraz przyszły rozwój kwestii 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lastRenderedPageBreak/>
        <w:t xml:space="preserve">wpływających na działalność firmy, w tym niedobór dostaw półprzewodników, wzrost cen materiałów i trwającą sytuację związaną z </w:t>
      </w:r>
      <w:r w:rsidR="006839D2">
        <w:rPr>
          <w:rFonts w:ascii="Mazda Type" w:hAnsi="Mazda Type"/>
          <w:kern w:val="2"/>
          <w:sz w:val="22"/>
          <w:szCs w:val="22"/>
          <w:lang w:eastAsia="ja-JP"/>
        </w:rPr>
        <w:t>pandemią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COVID-19.</w:t>
      </w:r>
    </w:p>
    <w:p w14:paraId="6B2D0EFF" w14:textId="436DB6FD" w:rsidR="00200804" w:rsidRPr="0020469A" w:rsidRDefault="00200804" w:rsidP="00200804">
      <w:pPr>
        <w:adjustRightInd w:val="0"/>
        <w:spacing w:before="18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Mazda pozostaje zaangażowana w inwestycje w przyszłe technologie i od 2022 roku rozszerzy swoją </w:t>
      </w:r>
      <w:r w:rsidR="0020469A" w:rsidRPr="0020469A">
        <w:rPr>
          <w:rFonts w:ascii="Mazda Type" w:hAnsi="Mazda Type"/>
          <w:kern w:val="2"/>
          <w:sz w:val="22"/>
          <w:szCs w:val="22"/>
          <w:lang w:eastAsia="ja-JP"/>
        </w:rPr>
        <w:t>gamę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SUV-ów. Mazda CX-60 PHEV zadebiutuje 8 marca 2022 r. jako pierwszy z dwóch nowych modeli, które zostaną wprowadzone w całej Europie w ciągu najbliższych dwóch lat</w:t>
      </w:r>
      <w:r w:rsidR="006839D2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6839D2">
        <w:rPr>
          <w:rFonts w:ascii="Mazda Type" w:hAnsi="Mazda Type"/>
          <w:kern w:val="2"/>
          <w:sz w:val="22"/>
          <w:szCs w:val="22"/>
          <w:lang w:eastAsia="ja-JP"/>
        </w:rPr>
        <w:t>kreując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pozytywny wzrost </w:t>
      </w:r>
      <w:r w:rsidR="0020469A" w:rsidRPr="0020469A">
        <w:rPr>
          <w:rFonts w:ascii="Mazda Type" w:hAnsi="Mazda Type"/>
          <w:kern w:val="2"/>
          <w:sz w:val="22"/>
          <w:szCs w:val="22"/>
          <w:lang w:eastAsia="ja-JP"/>
        </w:rPr>
        <w:t>biznes</w:t>
      </w:r>
      <w:r w:rsidR="006839D2">
        <w:rPr>
          <w:rFonts w:ascii="Mazda Type" w:hAnsi="Mazda Type"/>
          <w:kern w:val="2"/>
          <w:sz w:val="22"/>
          <w:szCs w:val="22"/>
          <w:lang w:eastAsia="ja-JP"/>
        </w:rPr>
        <w:t>u</w:t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w perspektywie średnio- </w:t>
      </w:r>
      <w:r w:rsidR="00450361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20469A">
        <w:rPr>
          <w:rFonts w:ascii="Mazda Type" w:hAnsi="Mazda Type"/>
          <w:kern w:val="2"/>
          <w:sz w:val="22"/>
          <w:szCs w:val="22"/>
          <w:lang w:eastAsia="ja-JP"/>
        </w:rPr>
        <w:t>i długoterminowej</w:t>
      </w:r>
      <w:r w:rsidR="006839D2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10D017B9" w14:textId="3179339E" w:rsidR="00200804" w:rsidRPr="0020469A" w:rsidRDefault="0020469A" w:rsidP="00200804">
      <w:pPr>
        <w:adjustRightInd w:val="0"/>
        <w:spacing w:before="18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20469A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22B8E7BC" w14:textId="5B2B824A" w:rsidR="0023333B" w:rsidRPr="0020469A" w:rsidRDefault="0023333B" w:rsidP="0023333B">
      <w:pPr>
        <w:adjustRightInd w:val="0"/>
        <w:spacing w:before="180" w:line="260" w:lineRule="exact"/>
        <w:jc w:val="both"/>
        <w:rPr>
          <w:rFonts w:ascii="Mazda Type" w:hAnsi="Mazda Type"/>
          <w:kern w:val="2"/>
          <w:sz w:val="16"/>
          <w:szCs w:val="16"/>
          <w:lang w:eastAsia="ja-JP"/>
        </w:rPr>
      </w:pPr>
      <w:r w:rsidRPr="0020469A">
        <w:rPr>
          <w:rFonts w:ascii="Mazda Type" w:hAnsi="Mazda Type"/>
          <w:kern w:val="2"/>
          <w:sz w:val="16"/>
          <w:szCs w:val="16"/>
          <w:lang w:eastAsia="ja-JP"/>
        </w:rPr>
        <w:t xml:space="preserve">* </w:t>
      </w:r>
      <w:r w:rsidR="0020469A" w:rsidRPr="0020469A">
        <w:rPr>
          <w:rFonts w:ascii="Mazda Type" w:hAnsi="Mazda Type"/>
          <w:kern w:val="2"/>
          <w:sz w:val="16"/>
          <w:szCs w:val="16"/>
          <w:lang w:eastAsia="ja-JP"/>
        </w:rPr>
        <w:t>razem z Rosją</w:t>
      </w:r>
    </w:p>
    <w:p w14:paraId="62B1A871" w14:textId="46A0DA8D" w:rsidR="0020469A" w:rsidRPr="0020469A" w:rsidRDefault="0023333B" w:rsidP="0020469A">
      <w:pPr>
        <w:adjustRightInd w:val="0"/>
        <w:spacing w:line="260" w:lineRule="exact"/>
        <w:jc w:val="both"/>
        <w:rPr>
          <w:rFonts w:ascii="Mazda Type" w:hAnsi="Mazda Type"/>
          <w:sz w:val="16"/>
          <w:szCs w:val="16"/>
        </w:rPr>
      </w:pPr>
      <w:r w:rsidRPr="0020469A">
        <w:rPr>
          <w:rFonts w:ascii="Mazda Type" w:hAnsi="Mazda Type"/>
          <w:kern w:val="2"/>
          <w:sz w:val="16"/>
          <w:szCs w:val="16"/>
          <w:lang w:eastAsia="ja-JP"/>
        </w:rPr>
        <w:t>**</w:t>
      </w:r>
      <w:r w:rsidRPr="0020469A">
        <w:rPr>
          <w:rFonts w:ascii="Mazda Type" w:hAnsi="Mazda Type"/>
          <w:sz w:val="16"/>
          <w:szCs w:val="16"/>
        </w:rPr>
        <w:t xml:space="preserve"> </w:t>
      </w:r>
      <w:r w:rsidR="0020469A" w:rsidRPr="0020469A">
        <w:rPr>
          <w:rFonts w:ascii="Mazda Type" w:hAnsi="Mazda Type"/>
          <w:kern w:val="2"/>
          <w:sz w:val="16"/>
          <w:szCs w:val="16"/>
          <w:lang w:eastAsia="ja-JP"/>
        </w:rPr>
        <w:t xml:space="preserve">Źródło: Skonsolidowane Wyniki Finansowe Mazda Motor Corporation dla Trzech Kwartałów Roku Fiskalnego kończącego się 31 marca 2022 roku; dane w Euro zostały wyliczone na podstawie kursu wymiany 1€ = 131 jenów dla pierwszych trzech kwartałów oraz dla prognoz wyników całorocznych. </w:t>
      </w:r>
    </w:p>
    <w:p w14:paraId="2A9EE333" w14:textId="5497F0BC" w:rsidR="0023333B" w:rsidRPr="0020469A" w:rsidRDefault="0023333B" w:rsidP="0023333B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568714C6" w14:textId="2C7EF571" w:rsidR="00C323F6" w:rsidRPr="0020469A" w:rsidRDefault="00C323F6" w:rsidP="00E73D8C">
      <w:pPr>
        <w:rPr>
          <w:rFonts w:ascii="Mazda Type" w:hAnsi="Mazda Type"/>
          <w:sz w:val="22"/>
          <w:szCs w:val="22"/>
        </w:rPr>
      </w:pPr>
    </w:p>
    <w:p w14:paraId="3A7DDBDE" w14:textId="5AA973DA" w:rsidR="00B6336F" w:rsidRPr="0020469A" w:rsidRDefault="00CD53B9" w:rsidP="00C323F6">
      <w:pPr>
        <w:jc w:val="center"/>
        <w:rPr>
          <w:rFonts w:ascii="Mazda Type" w:hAnsi="Mazda Type"/>
          <w:sz w:val="22"/>
          <w:szCs w:val="22"/>
        </w:rPr>
      </w:pPr>
      <w:r w:rsidRPr="0020469A">
        <w:rPr>
          <w:rFonts w:ascii="Mazda Type" w:hAnsi="Mazda Type"/>
          <w:sz w:val="22"/>
          <w:szCs w:val="22"/>
        </w:rPr>
        <w:t xml:space="preserve"> </w:t>
      </w:r>
    </w:p>
    <w:p w14:paraId="059465FE" w14:textId="146C7FE9" w:rsidR="00B618FC" w:rsidRPr="0020469A" w:rsidRDefault="0020469A" w:rsidP="00B618FC">
      <w:pPr>
        <w:adjustRightInd w:val="0"/>
        <w:spacing w:line="260" w:lineRule="exact"/>
        <w:jc w:val="both"/>
        <w:rPr>
          <w:rStyle w:val="bumpedfont20"/>
          <w:rFonts w:ascii="Mazda Type" w:hAnsi="Mazda Type"/>
          <w:kern w:val="2"/>
          <w:sz w:val="22"/>
          <w:szCs w:val="22"/>
          <w:lang w:eastAsia="ja-JP"/>
        </w:rPr>
      </w:pPr>
      <w:r w:rsidRPr="0020469A">
        <w:rPr>
          <w:rFonts w:ascii="Mazda Type" w:hAnsi="Mazda Type"/>
          <w:sz w:val="22"/>
          <w:szCs w:val="22"/>
        </w:rPr>
        <w:t xml:space="preserve"> </w:t>
      </w:r>
    </w:p>
    <w:p w14:paraId="6B1E5B90" w14:textId="030E67BA" w:rsidR="00390AD9" w:rsidRPr="0020469A" w:rsidRDefault="00390AD9" w:rsidP="0020469A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sectPr w:rsidR="00390AD9" w:rsidRPr="0020469A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1791" w14:textId="77777777" w:rsidR="00DE0E00" w:rsidRDefault="00DE0E00">
      <w:r>
        <w:separator/>
      </w:r>
    </w:p>
  </w:endnote>
  <w:endnote w:type="continuationSeparator" w:id="0">
    <w:p w14:paraId="0D1B8FEB" w14:textId="77777777" w:rsidR="00DE0E00" w:rsidRDefault="00DE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5488" w14:textId="77777777" w:rsidR="007D25EF" w:rsidRDefault="00E743CE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1FD5DB32" w14:textId="77777777" w:rsidR="007D25EF" w:rsidRPr="00312D5E" w:rsidRDefault="00E743CE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6A46D551" w14:textId="77777777" w:rsidR="007D25EF" w:rsidRPr="00312D5E" w:rsidRDefault="00E743CE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D388" w14:textId="77777777" w:rsidR="00DE0E00" w:rsidRDefault="00DE0E00">
      <w:r>
        <w:separator/>
      </w:r>
    </w:p>
  </w:footnote>
  <w:footnote w:type="continuationSeparator" w:id="0">
    <w:p w14:paraId="456D0CC8" w14:textId="77777777" w:rsidR="00DE0E00" w:rsidRDefault="00DE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5E4" w14:textId="3AD91A81" w:rsidR="007D25EF" w:rsidRPr="00743580" w:rsidRDefault="00E743CE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55E10B76" wp14:editId="358196C5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8C27D" w14:textId="77777777" w:rsidR="007D25EF" w:rsidRDefault="00DE0E00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F2A0245" w14:textId="77777777" w:rsidR="007D25EF" w:rsidRPr="00511222" w:rsidRDefault="00E743CE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7E"/>
    <w:multiLevelType w:val="hybridMultilevel"/>
    <w:tmpl w:val="F4A4F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7EBF"/>
    <w:multiLevelType w:val="hybridMultilevel"/>
    <w:tmpl w:val="629A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B"/>
    <w:rsid w:val="00010ABA"/>
    <w:rsid w:val="0001100A"/>
    <w:rsid w:val="0002153B"/>
    <w:rsid w:val="00023E90"/>
    <w:rsid w:val="000263D0"/>
    <w:rsid w:val="0004569D"/>
    <w:rsid w:val="00045DCC"/>
    <w:rsid w:val="00062A0A"/>
    <w:rsid w:val="00067123"/>
    <w:rsid w:val="00070958"/>
    <w:rsid w:val="0007580D"/>
    <w:rsid w:val="000829DF"/>
    <w:rsid w:val="00093910"/>
    <w:rsid w:val="000A1720"/>
    <w:rsid w:val="000A22D7"/>
    <w:rsid w:val="000A625F"/>
    <w:rsid w:val="000B54FE"/>
    <w:rsid w:val="000E69EC"/>
    <w:rsid w:val="000E6D44"/>
    <w:rsid w:val="000F7BB7"/>
    <w:rsid w:val="001018F7"/>
    <w:rsid w:val="001029F6"/>
    <w:rsid w:val="00105DCF"/>
    <w:rsid w:val="001455CF"/>
    <w:rsid w:val="00170DC8"/>
    <w:rsid w:val="0017108D"/>
    <w:rsid w:val="001B0062"/>
    <w:rsid w:val="001B0AF9"/>
    <w:rsid w:val="001D1DCE"/>
    <w:rsid w:val="001D431A"/>
    <w:rsid w:val="001E30FB"/>
    <w:rsid w:val="00200804"/>
    <w:rsid w:val="0020469A"/>
    <w:rsid w:val="00204C35"/>
    <w:rsid w:val="0023333B"/>
    <w:rsid w:val="002446EF"/>
    <w:rsid w:val="002531D5"/>
    <w:rsid w:val="00273561"/>
    <w:rsid w:val="0027715E"/>
    <w:rsid w:val="00287737"/>
    <w:rsid w:val="002A4C4F"/>
    <w:rsid w:val="002A4C68"/>
    <w:rsid w:val="002B3976"/>
    <w:rsid w:val="002C20E7"/>
    <w:rsid w:val="002D173C"/>
    <w:rsid w:val="002D4363"/>
    <w:rsid w:val="002E2817"/>
    <w:rsid w:val="002F4AA7"/>
    <w:rsid w:val="00303815"/>
    <w:rsid w:val="00310585"/>
    <w:rsid w:val="003147FF"/>
    <w:rsid w:val="0031640A"/>
    <w:rsid w:val="0032678A"/>
    <w:rsid w:val="00354388"/>
    <w:rsid w:val="00360A79"/>
    <w:rsid w:val="003674A4"/>
    <w:rsid w:val="00373DAC"/>
    <w:rsid w:val="0038106C"/>
    <w:rsid w:val="00383467"/>
    <w:rsid w:val="00387DFB"/>
    <w:rsid w:val="00387EB9"/>
    <w:rsid w:val="00390AD9"/>
    <w:rsid w:val="003A3B43"/>
    <w:rsid w:val="003C1CC1"/>
    <w:rsid w:val="003C5E8F"/>
    <w:rsid w:val="003F4B06"/>
    <w:rsid w:val="003F5EE0"/>
    <w:rsid w:val="00400074"/>
    <w:rsid w:val="00400677"/>
    <w:rsid w:val="00402236"/>
    <w:rsid w:val="00413861"/>
    <w:rsid w:val="0043324B"/>
    <w:rsid w:val="00440340"/>
    <w:rsid w:val="00443659"/>
    <w:rsid w:val="00443753"/>
    <w:rsid w:val="00450361"/>
    <w:rsid w:val="00454559"/>
    <w:rsid w:val="004575B5"/>
    <w:rsid w:val="0047366E"/>
    <w:rsid w:val="00490A0A"/>
    <w:rsid w:val="004915F5"/>
    <w:rsid w:val="00493C69"/>
    <w:rsid w:val="004E0731"/>
    <w:rsid w:val="004E4D32"/>
    <w:rsid w:val="004F3A4F"/>
    <w:rsid w:val="00507089"/>
    <w:rsid w:val="005169B8"/>
    <w:rsid w:val="00531E8D"/>
    <w:rsid w:val="00540D37"/>
    <w:rsid w:val="00541027"/>
    <w:rsid w:val="00543B6B"/>
    <w:rsid w:val="0057139E"/>
    <w:rsid w:val="00573C88"/>
    <w:rsid w:val="005B702E"/>
    <w:rsid w:val="005C57FC"/>
    <w:rsid w:val="005D2FF1"/>
    <w:rsid w:val="005E7A72"/>
    <w:rsid w:val="00606C9D"/>
    <w:rsid w:val="0061751A"/>
    <w:rsid w:val="006460A9"/>
    <w:rsid w:val="0065043D"/>
    <w:rsid w:val="00653F40"/>
    <w:rsid w:val="0066361F"/>
    <w:rsid w:val="006672BD"/>
    <w:rsid w:val="00676AC8"/>
    <w:rsid w:val="00680CB5"/>
    <w:rsid w:val="006820A9"/>
    <w:rsid w:val="006821B0"/>
    <w:rsid w:val="006839D2"/>
    <w:rsid w:val="00697B02"/>
    <w:rsid w:val="006A643D"/>
    <w:rsid w:val="006B6DF1"/>
    <w:rsid w:val="006E7432"/>
    <w:rsid w:val="006F7DA4"/>
    <w:rsid w:val="00711885"/>
    <w:rsid w:val="00737EB5"/>
    <w:rsid w:val="00740323"/>
    <w:rsid w:val="007447A6"/>
    <w:rsid w:val="007503F2"/>
    <w:rsid w:val="00783742"/>
    <w:rsid w:val="007841B3"/>
    <w:rsid w:val="0079106D"/>
    <w:rsid w:val="00797643"/>
    <w:rsid w:val="00797A00"/>
    <w:rsid w:val="00797F9B"/>
    <w:rsid w:val="007B3A0B"/>
    <w:rsid w:val="007B4CBF"/>
    <w:rsid w:val="007C5FF1"/>
    <w:rsid w:val="007D417D"/>
    <w:rsid w:val="007E4A4D"/>
    <w:rsid w:val="007F3BF7"/>
    <w:rsid w:val="007F71F5"/>
    <w:rsid w:val="00815ECE"/>
    <w:rsid w:val="008210CD"/>
    <w:rsid w:val="00827BF2"/>
    <w:rsid w:val="0083369B"/>
    <w:rsid w:val="00841552"/>
    <w:rsid w:val="0085284F"/>
    <w:rsid w:val="00854975"/>
    <w:rsid w:val="0086408C"/>
    <w:rsid w:val="00865574"/>
    <w:rsid w:val="008663C5"/>
    <w:rsid w:val="008C4766"/>
    <w:rsid w:val="008C4E1E"/>
    <w:rsid w:val="008C79D4"/>
    <w:rsid w:val="008D006E"/>
    <w:rsid w:val="008D0570"/>
    <w:rsid w:val="008E658C"/>
    <w:rsid w:val="008F7D4E"/>
    <w:rsid w:val="00905912"/>
    <w:rsid w:val="00906DCE"/>
    <w:rsid w:val="00926188"/>
    <w:rsid w:val="00934341"/>
    <w:rsid w:val="009410C9"/>
    <w:rsid w:val="009415BF"/>
    <w:rsid w:val="00942B06"/>
    <w:rsid w:val="009530EF"/>
    <w:rsid w:val="00957CC1"/>
    <w:rsid w:val="00963492"/>
    <w:rsid w:val="00973003"/>
    <w:rsid w:val="009A2C07"/>
    <w:rsid w:val="009A6576"/>
    <w:rsid w:val="009A73F7"/>
    <w:rsid w:val="009B0186"/>
    <w:rsid w:val="009B1358"/>
    <w:rsid w:val="009B3D79"/>
    <w:rsid w:val="009B65C7"/>
    <w:rsid w:val="009D0650"/>
    <w:rsid w:val="009D229D"/>
    <w:rsid w:val="009F19BF"/>
    <w:rsid w:val="009F1A8D"/>
    <w:rsid w:val="00A01D59"/>
    <w:rsid w:val="00A02FEC"/>
    <w:rsid w:val="00A10DDB"/>
    <w:rsid w:val="00A4172F"/>
    <w:rsid w:val="00A46CAE"/>
    <w:rsid w:val="00A776DF"/>
    <w:rsid w:val="00A8600B"/>
    <w:rsid w:val="00A8610A"/>
    <w:rsid w:val="00A9141F"/>
    <w:rsid w:val="00A93C1A"/>
    <w:rsid w:val="00A94C80"/>
    <w:rsid w:val="00AB48EC"/>
    <w:rsid w:val="00AB6A6F"/>
    <w:rsid w:val="00AC2673"/>
    <w:rsid w:val="00AD302D"/>
    <w:rsid w:val="00AE19F4"/>
    <w:rsid w:val="00AE237D"/>
    <w:rsid w:val="00AE465B"/>
    <w:rsid w:val="00AE6CAC"/>
    <w:rsid w:val="00AF31C6"/>
    <w:rsid w:val="00AF6C12"/>
    <w:rsid w:val="00B03D49"/>
    <w:rsid w:val="00B54640"/>
    <w:rsid w:val="00B618FC"/>
    <w:rsid w:val="00B6336F"/>
    <w:rsid w:val="00B65364"/>
    <w:rsid w:val="00B966DE"/>
    <w:rsid w:val="00BA216F"/>
    <w:rsid w:val="00BA5819"/>
    <w:rsid w:val="00BA5B97"/>
    <w:rsid w:val="00BB7512"/>
    <w:rsid w:val="00BD3D9D"/>
    <w:rsid w:val="00BE288B"/>
    <w:rsid w:val="00BE52F8"/>
    <w:rsid w:val="00C00EF2"/>
    <w:rsid w:val="00C0269A"/>
    <w:rsid w:val="00C17EC6"/>
    <w:rsid w:val="00C20726"/>
    <w:rsid w:val="00C20C9F"/>
    <w:rsid w:val="00C262AA"/>
    <w:rsid w:val="00C323F6"/>
    <w:rsid w:val="00C332D4"/>
    <w:rsid w:val="00C65969"/>
    <w:rsid w:val="00C84E87"/>
    <w:rsid w:val="00C910A5"/>
    <w:rsid w:val="00CA3160"/>
    <w:rsid w:val="00CB1232"/>
    <w:rsid w:val="00CC0D7C"/>
    <w:rsid w:val="00CD53B9"/>
    <w:rsid w:val="00CE199A"/>
    <w:rsid w:val="00CE5761"/>
    <w:rsid w:val="00CF20D3"/>
    <w:rsid w:val="00D44DA4"/>
    <w:rsid w:val="00D451F7"/>
    <w:rsid w:val="00D45478"/>
    <w:rsid w:val="00D478EE"/>
    <w:rsid w:val="00D5528B"/>
    <w:rsid w:val="00D552BA"/>
    <w:rsid w:val="00D57264"/>
    <w:rsid w:val="00D66AAD"/>
    <w:rsid w:val="00D67B6C"/>
    <w:rsid w:val="00D72394"/>
    <w:rsid w:val="00D8326B"/>
    <w:rsid w:val="00D8625C"/>
    <w:rsid w:val="00DA3118"/>
    <w:rsid w:val="00DB421C"/>
    <w:rsid w:val="00DD141D"/>
    <w:rsid w:val="00DD6335"/>
    <w:rsid w:val="00DE0E00"/>
    <w:rsid w:val="00DE0F73"/>
    <w:rsid w:val="00DE4DB9"/>
    <w:rsid w:val="00DF590F"/>
    <w:rsid w:val="00E0699E"/>
    <w:rsid w:val="00E26E15"/>
    <w:rsid w:val="00E33F37"/>
    <w:rsid w:val="00E541C5"/>
    <w:rsid w:val="00E71F39"/>
    <w:rsid w:val="00E73D8C"/>
    <w:rsid w:val="00E743CE"/>
    <w:rsid w:val="00E92C9E"/>
    <w:rsid w:val="00E94230"/>
    <w:rsid w:val="00EA3571"/>
    <w:rsid w:val="00EB4576"/>
    <w:rsid w:val="00EC4AAC"/>
    <w:rsid w:val="00ED3B48"/>
    <w:rsid w:val="00ED4BD2"/>
    <w:rsid w:val="00EF18E0"/>
    <w:rsid w:val="00EF6882"/>
    <w:rsid w:val="00F22A68"/>
    <w:rsid w:val="00F24824"/>
    <w:rsid w:val="00F25D02"/>
    <w:rsid w:val="00F31C20"/>
    <w:rsid w:val="00F36984"/>
    <w:rsid w:val="00F37874"/>
    <w:rsid w:val="00F4045F"/>
    <w:rsid w:val="00F55B62"/>
    <w:rsid w:val="00F60BCD"/>
    <w:rsid w:val="00F77E93"/>
    <w:rsid w:val="00F958C4"/>
    <w:rsid w:val="00FA018C"/>
    <w:rsid w:val="00FA0C06"/>
    <w:rsid w:val="00FA6394"/>
    <w:rsid w:val="00FC10F6"/>
    <w:rsid w:val="00FE1D65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4ABC"/>
  <w15:chartTrackingRefBased/>
  <w15:docId w15:val="{395816F8-261C-4A1C-80EB-23430FC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369B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3369B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9B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9B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83369B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8D05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570"/>
    <w:pPr>
      <w:ind w:left="720"/>
      <w:contextualSpacing/>
    </w:pPr>
    <w:rPr>
      <w:lang w:val="de-DE"/>
    </w:rPr>
  </w:style>
  <w:style w:type="paragraph" w:customStyle="1" w:styleId="Default">
    <w:name w:val="Default"/>
    <w:rsid w:val="008D0570"/>
    <w:pPr>
      <w:autoSpaceDE w:val="0"/>
      <w:autoSpaceDN w:val="0"/>
      <w:adjustRightInd w:val="0"/>
      <w:spacing w:after="0" w:line="240" w:lineRule="auto"/>
    </w:pPr>
    <w:rPr>
      <w:rFonts w:ascii="Interstate-Regular" w:eastAsia="Times New Roman" w:hAnsi="Interstate-Regular" w:cs="Interstate-Regular"/>
      <w:color w:val="000000"/>
      <w:sz w:val="24"/>
      <w:szCs w:val="24"/>
      <w:lang w:val="de-DE"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9A2C0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E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C7"/>
    <w:rPr>
      <w:rFonts w:ascii="Segoe UI" w:eastAsiaTheme="minorEastAsia" w:hAnsi="Segoe UI" w:cs="Segoe UI"/>
      <w:sz w:val="18"/>
      <w:szCs w:val="18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A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97F9B"/>
    <w:pPr>
      <w:keepLines/>
      <w:tabs>
        <w:tab w:val="left" w:pos="1320"/>
      </w:tabs>
      <w:suppressAutoHyphens/>
      <w:spacing w:after="120" w:line="260" w:lineRule="exact"/>
      <w:jc w:val="both"/>
    </w:pPr>
    <w:rPr>
      <w:rFonts w:eastAsia="MS Mincho" w:cstheme="minorHAnsi"/>
      <w:sz w:val="18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7F9B"/>
    <w:rPr>
      <w:rFonts w:eastAsia="MS Mincho" w:cstheme="minorHAnsi"/>
      <w:sz w:val="18"/>
      <w:szCs w:val="24"/>
      <w:lang w:val="en-GB" w:eastAsia="de-DE"/>
    </w:rPr>
  </w:style>
  <w:style w:type="character" w:styleId="Odwoaniedokomentarza">
    <w:name w:val="annotation reference"/>
    <w:basedOn w:val="Domylnaczcionkaakapitu"/>
    <w:semiHidden/>
    <w:unhideWhenUsed/>
    <w:rsid w:val="00D451F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1F7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1F7"/>
    <w:rPr>
      <w:rFonts w:eastAsiaTheme="minorEastAsia"/>
      <w:sz w:val="20"/>
      <w:szCs w:val="20"/>
      <w:lang w:val="de-DE" w:eastAsia="de-DE"/>
    </w:rPr>
  </w:style>
  <w:style w:type="character" w:customStyle="1" w:styleId="bumpedfont20">
    <w:name w:val="bumpedfont20"/>
    <w:basedOn w:val="Domylnaczcionkaakapitu"/>
    <w:rsid w:val="00C323F6"/>
  </w:style>
  <w:style w:type="paragraph" w:customStyle="1" w:styleId="s3">
    <w:name w:val="s3"/>
    <w:basedOn w:val="Normalny"/>
    <w:rsid w:val="0023333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477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11" w:color="E3E3E3"/>
            <w:right w:val="single" w:sz="6" w:space="0" w:color="E3E3E3"/>
          </w:divBdr>
          <w:divsChild>
            <w:div w:id="195127833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496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8689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9129">
                  <w:marLeft w:val="36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429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89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3971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718488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9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0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9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11" w:color="E3E3E3"/>
            <w:right w:val="single" w:sz="6" w:space="0" w:color="E3E3E3"/>
          </w:divBdr>
          <w:divsChild>
            <w:div w:id="197525785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11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8785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3312">
                  <w:marLeft w:val="36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737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00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48345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9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694339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41D3-83EE-41BD-910E-485E72F1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Estoria</cp:lastModifiedBy>
  <cp:revision>5</cp:revision>
  <cp:lastPrinted>2021-10-05T06:38:00Z</cp:lastPrinted>
  <dcterms:created xsi:type="dcterms:W3CDTF">2022-02-10T09:17:00Z</dcterms:created>
  <dcterms:modified xsi:type="dcterms:W3CDTF">2022-02-10T09:38:00Z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2022-02-10T09:19:10Z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cb835bed-9766-4c41-9903-1729e36f1ac1</vt:lpwstr>
  </property>
  <property fmtid="{D5CDD505-2E9C-101B-9397-08002B2CF9AE}" pid="8" name="MSIP_Label_8f759577-5ea0-4866-9528-c5abbb8a6af6_ContentBits">
    <vt:lpwstr>0</vt:lpwstr>
  </property>
</Properties>
</file>